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216C" w14:textId="7DB8ECFC" w:rsidR="008B197E" w:rsidRPr="00F4769E" w:rsidRDefault="00D257ED">
      <w:pPr>
        <w:pStyle w:val="Paper-Title"/>
        <w:spacing w:after="60"/>
      </w:pPr>
      <w:r w:rsidRPr="00F4769E">
        <w:t>E-commerce shipping: Prediction of on time delivery of products</w:t>
      </w:r>
      <w:r w:rsidR="003D1DDD">
        <w:t xml:space="preserve"> using Data Mining</w:t>
      </w:r>
    </w:p>
    <w:p w14:paraId="7FEB3761" w14:textId="77777777" w:rsidR="008B197E" w:rsidRDefault="008B197E"/>
    <w:p w14:paraId="11D62BF6" w14:textId="77777777" w:rsidR="00B679F9" w:rsidRDefault="00B679F9"/>
    <w:p w14:paraId="6E18FA28" w14:textId="29F75DCC" w:rsidR="00B679F9" w:rsidRDefault="00B679F9">
      <w:pPr>
        <w:sectPr w:rsidR="00B679F9" w:rsidSect="003B4153">
          <w:footerReference w:type="even" r:id="rId7"/>
          <w:pgSz w:w="12240" w:h="15840" w:code="1"/>
          <w:pgMar w:top="1080" w:right="1080" w:bottom="1440" w:left="1080" w:header="720" w:footer="720" w:gutter="0"/>
          <w:cols w:space="720"/>
        </w:sectPr>
      </w:pPr>
    </w:p>
    <w:p w14:paraId="3CE204C4" w14:textId="5C33E43B" w:rsidR="00B679F9" w:rsidRDefault="00B679F9" w:rsidP="00B679F9">
      <w:pPr>
        <w:pStyle w:val="Author"/>
        <w:spacing w:after="0"/>
        <w:rPr>
          <w:spacing w:val="-2"/>
        </w:rPr>
      </w:pPr>
      <w:r>
        <w:rPr>
          <w:spacing w:val="-2"/>
        </w:rPr>
        <w:t>Anika Hossain</w:t>
      </w:r>
      <w:r w:rsidR="003D1DDD">
        <w:rPr>
          <w:spacing w:val="-2"/>
        </w:rPr>
        <w:t xml:space="preserve"> Bristy</w:t>
      </w:r>
    </w:p>
    <w:p w14:paraId="2BB845DE" w14:textId="5A5CB314" w:rsidR="00B679F9" w:rsidRDefault="00B679F9">
      <w:pPr>
        <w:pStyle w:val="Affiliations"/>
        <w:rPr>
          <w:spacing w:val="-2"/>
        </w:rPr>
      </w:pPr>
      <w:r>
        <w:rPr>
          <w:spacing w:val="-2"/>
        </w:rPr>
        <w:t>Department of CSE</w:t>
      </w:r>
    </w:p>
    <w:p w14:paraId="2A679441" w14:textId="62304ACE" w:rsidR="008B197E" w:rsidRDefault="00B679F9">
      <w:pPr>
        <w:pStyle w:val="Affiliations"/>
        <w:rPr>
          <w:spacing w:val="-2"/>
        </w:rPr>
      </w:pPr>
      <w:r>
        <w:rPr>
          <w:spacing w:val="-2"/>
        </w:rPr>
        <w:t>Daffodil International University</w:t>
      </w:r>
      <w:r w:rsidR="008B197E">
        <w:rPr>
          <w:spacing w:val="-2"/>
        </w:rPr>
        <w:br/>
      </w:r>
      <w:r>
        <w:rPr>
          <w:spacing w:val="-2"/>
        </w:rPr>
        <w:t>Dhaka, Bangladesh</w:t>
      </w:r>
      <w:r w:rsidR="008B197E">
        <w:rPr>
          <w:spacing w:val="-2"/>
        </w:rPr>
        <w:br/>
      </w:r>
      <w:r>
        <w:t>+8801715703978</w:t>
      </w:r>
    </w:p>
    <w:p w14:paraId="62AF419A" w14:textId="1B3889C9" w:rsidR="008B197E" w:rsidRDefault="00B679F9">
      <w:pPr>
        <w:pStyle w:val="E-Mail"/>
        <w:rPr>
          <w:spacing w:val="-2"/>
        </w:rPr>
      </w:pPr>
      <w:r>
        <w:rPr>
          <w:spacing w:val="-2"/>
        </w:rPr>
        <w:t>anika15-10697@diu.edu.bd</w:t>
      </w:r>
    </w:p>
    <w:p w14:paraId="78748F6D" w14:textId="4F61413F" w:rsidR="008B197E" w:rsidRDefault="008B197E">
      <w:pPr>
        <w:pStyle w:val="Author"/>
        <w:spacing w:after="0"/>
        <w:rPr>
          <w:spacing w:val="-2"/>
        </w:rPr>
      </w:pPr>
      <w:r>
        <w:rPr>
          <w:spacing w:val="-2"/>
        </w:rPr>
        <w:br w:type="column"/>
      </w:r>
      <w:r w:rsidR="00B679F9">
        <w:rPr>
          <w:spacing w:val="-2"/>
        </w:rPr>
        <w:t>Alimozzaman Durjoy</w:t>
      </w:r>
    </w:p>
    <w:p w14:paraId="702EAC8F" w14:textId="1DAC60E5" w:rsidR="00B679F9" w:rsidRDefault="00B679F9" w:rsidP="00B679F9">
      <w:pPr>
        <w:pStyle w:val="Affiliations"/>
        <w:rPr>
          <w:spacing w:val="-2"/>
        </w:rPr>
      </w:pPr>
      <w:r>
        <w:rPr>
          <w:spacing w:val="-2"/>
        </w:rPr>
        <w:t>Department of CSE</w:t>
      </w:r>
    </w:p>
    <w:p w14:paraId="2221198E" w14:textId="77777777" w:rsidR="00B679F9" w:rsidRDefault="00B679F9">
      <w:pPr>
        <w:pStyle w:val="Affiliations"/>
        <w:rPr>
          <w:spacing w:val="-2"/>
        </w:rPr>
      </w:pPr>
      <w:r>
        <w:rPr>
          <w:spacing w:val="-2"/>
        </w:rPr>
        <w:t>Daffodil International University</w:t>
      </w:r>
      <w:r w:rsidR="008B197E">
        <w:rPr>
          <w:spacing w:val="-2"/>
        </w:rPr>
        <w:br/>
      </w:r>
      <w:r>
        <w:rPr>
          <w:spacing w:val="-2"/>
        </w:rPr>
        <w:t>Dhaka, Bangladesh</w:t>
      </w:r>
    </w:p>
    <w:p w14:paraId="2AAF4AAD" w14:textId="687ACCCE" w:rsidR="008B197E" w:rsidRDefault="00B679F9">
      <w:pPr>
        <w:pStyle w:val="Affiliations"/>
        <w:rPr>
          <w:spacing w:val="-2"/>
        </w:rPr>
      </w:pPr>
      <w:r>
        <w:rPr>
          <w:spacing w:val="-2"/>
        </w:rPr>
        <w:t>+8801795004461</w:t>
      </w:r>
    </w:p>
    <w:p w14:paraId="59076619" w14:textId="6EC9DD6C" w:rsidR="008B197E" w:rsidRDefault="00C2052D">
      <w:pPr>
        <w:pStyle w:val="Author"/>
        <w:spacing w:after="0"/>
        <w:rPr>
          <w:spacing w:val="-2"/>
        </w:rPr>
      </w:pPr>
      <w:r>
        <w:rPr>
          <w:spacing w:val="-2"/>
        </w:rPr>
        <w:t>alimozzaman15-11017@diu.edu.bd</w:t>
      </w:r>
      <w:r w:rsidR="003D1DDD">
        <w:rPr>
          <w:spacing w:val="-2"/>
        </w:rPr>
        <w:br w:type="column"/>
      </w:r>
      <w:r w:rsidR="003D1DDD">
        <w:rPr>
          <w:spacing w:val="-2"/>
        </w:rPr>
        <w:t>Md. Hasibul Hasan</w:t>
      </w:r>
    </w:p>
    <w:p w14:paraId="0AB63F8F" w14:textId="53A0A9AC" w:rsidR="00B679F9" w:rsidRDefault="00B679F9" w:rsidP="00B679F9">
      <w:pPr>
        <w:pStyle w:val="Affiliations"/>
        <w:rPr>
          <w:spacing w:val="-2"/>
        </w:rPr>
      </w:pPr>
      <w:r>
        <w:rPr>
          <w:spacing w:val="-2"/>
        </w:rPr>
        <w:t>Department of CSE</w:t>
      </w:r>
    </w:p>
    <w:p w14:paraId="0BE4A4AD" w14:textId="496C8365" w:rsidR="008B197E" w:rsidRDefault="00B679F9">
      <w:pPr>
        <w:pStyle w:val="Affiliations"/>
        <w:rPr>
          <w:spacing w:val="-2"/>
        </w:rPr>
      </w:pPr>
      <w:r>
        <w:rPr>
          <w:spacing w:val="-2"/>
        </w:rPr>
        <w:t>Daffodil International University</w:t>
      </w:r>
      <w:r w:rsidR="008B197E">
        <w:rPr>
          <w:spacing w:val="-2"/>
        </w:rPr>
        <w:br/>
      </w:r>
      <w:r>
        <w:rPr>
          <w:spacing w:val="-2"/>
        </w:rPr>
        <w:t>Dhaka, Bangladesh</w:t>
      </w:r>
      <w:r w:rsidR="008B197E">
        <w:rPr>
          <w:spacing w:val="-2"/>
        </w:rPr>
        <w:br/>
      </w:r>
      <w:r>
        <w:rPr>
          <w:spacing w:val="-2"/>
        </w:rPr>
        <w:t>+8801737900301</w:t>
      </w:r>
    </w:p>
    <w:p w14:paraId="5D8E4149" w14:textId="0CBD3A7B" w:rsidR="008B197E" w:rsidRDefault="00B679F9">
      <w:pPr>
        <w:pStyle w:val="E-Mail"/>
        <w:rPr>
          <w:spacing w:val="-2"/>
        </w:rPr>
      </w:pPr>
      <w:r>
        <w:rPr>
          <w:spacing w:val="-2"/>
        </w:rPr>
        <w:t>hasibul15-11057@diu.edu.bd</w:t>
      </w:r>
    </w:p>
    <w:p w14:paraId="50F31E06" w14:textId="77777777" w:rsidR="00C82395" w:rsidRDefault="00C82395">
      <w:pPr>
        <w:pStyle w:val="E-Mail"/>
        <w:rPr>
          <w:spacing w:val="-2"/>
        </w:rPr>
      </w:pPr>
    </w:p>
    <w:p w14:paraId="759F7820" w14:textId="77777777" w:rsidR="008B197E" w:rsidRDefault="008B197E">
      <w:pPr>
        <w:pStyle w:val="E-Mail"/>
      </w:pPr>
    </w:p>
    <w:p w14:paraId="01D04C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F0BF65F" w14:textId="3C0584C4" w:rsidR="008B197E" w:rsidRDefault="008B197E">
      <w:pPr>
        <w:spacing w:after="0"/>
        <w:rPr>
          <w:b/>
          <w:sz w:val="24"/>
        </w:rPr>
      </w:pPr>
      <w:r>
        <w:rPr>
          <w:b/>
          <w:sz w:val="24"/>
        </w:rPr>
        <w:t>ABSTRACT</w:t>
      </w:r>
    </w:p>
    <w:p w14:paraId="3AC317C3" w14:textId="69737565" w:rsidR="00435F8E" w:rsidRDefault="00435F8E">
      <w:pPr>
        <w:spacing w:after="0"/>
        <w:rPr>
          <w:b/>
          <w:sz w:val="24"/>
        </w:rPr>
      </w:pPr>
    </w:p>
    <w:p w14:paraId="792C666F" w14:textId="29BB3F0E" w:rsidR="004B0093" w:rsidRDefault="008275D9" w:rsidP="00E43700">
      <w:pPr>
        <w:pStyle w:val="NormalWeb"/>
        <w:spacing w:before="0" w:beforeAutospacing="0" w:after="0" w:afterAutospacing="0"/>
        <w:jc w:val="both"/>
        <w:rPr>
          <w:color w:val="000000"/>
          <w:sz w:val="18"/>
          <w:szCs w:val="18"/>
        </w:rPr>
      </w:pPr>
      <w:r w:rsidRPr="008275D9">
        <w:rPr>
          <w:color w:val="000000"/>
          <w:sz w:val="18"/>
          <w:szCs w:val="18"/>
        </w:rPr>
        <w:t>The goal of this research is to determine the flexibility of eCommerce, since it has become an advantage for any country's economy in recent years. Flexibility is determined by a variety of factors, but on-time product delivery is critical for both the customer and the supplier</w:t>
      </w:r>
      <w:r w:rsidR="000A4D61">
        <w:rPr>
          <w:color w:val="000000"/>
          <w:sz w:val="18"/>
          <w:szCs w:val="18"/>
        </w:rPr>
        <w:t xml:space="preserve">. </w:t>
      </w:r>
      <w:r w:rsidRPr="00900A35">
        <w:rPr>
          <w:color w:val="000000"/>
          <w:sz w:val="18"/>
          <w:szCs w:val="18"/>
        </w:rPr>
        <w:t>That’s</w:t>
      </w:r>
      <w:r w:rsidR="00900A35" w:rsidRPr="00900A35">
        <w:rPr>
          <w:color w:val="000000"/>
          <w:sz w:val="18"/>
          <w:szCs w:val="18"/>
        </w:rPr>
        <w:t xml:space="preserve"> why we wanted to make a predictive model which will work through a full dataset of any online-based company and from the predictive result the authority will be able to take proper steps to improve the condition. In this paper, we developed a prediction model using machine learning algorithms and applying some techniques of data mining. We obtain</w:t>
      </w:r>
      <w:r w:rsidR="00F5243E">
        <w:rPr>
          <w:color w:val="000000"/>
          <w:sz w:val="18"/>
          <w:szCs w:val="18"/>
        </w:rPr>
        <w:t>ed</w:t>
      </w:r>
      <w:r w:rsidR="00900A35" w:rsidRPr="00900A35">
        <w:rPr>
          <w:color w:val="000000"/>
          <w:sz w:val="18"/>
          <w:szCs w:val="18"/>
        </w:rPr>
        <w:t xml:space="preserve"> the best results for the support vector machine with a prediction accuracy of 69%. The model was based on using data of more than 10000 delivery details of an eCommerce company and it was found that on-time delivery rates are not so high because of some factors (i.e., warehouse block, mode of shipment, product importance, etc.). And from the customer rating, it will be easier to acknowledge the improvements</w:t>
      </w:r>
      <w:r w:rsidR="004B0093">
        <w:rPr>
          <w:color w:val="000000"/>
          <w:sz w:val="18"/>
          <w:szCs w:val="18"/>
        </w:rPr>
        <w:t>.</w:t>
      </w:r>
    </w:p>
    <w:p w14:paraId="08588691" w14:textId="77777777" w:rsidR="005E6FC5" w:rsidRDefault="005E6FC5" w:rsidP="004B0093">
      <w:pPr>
        <w:pStyle w:val="NormalWeb"/>
        <w:spacing w:before="0" w:beforeAutospacing="0" w:after="0" w:afterAutospacing="0"/>
      </w:pPr>
    </w:p>
    <w:p w14:paraId="19709C64" w14:textId="49177C08" w:rsidR="008B197E" w:rsidRDefault="008B197E">
      <w:pPr>
        <w:spacing w:before="120" w:after="0"/>
        <w:rPr>
          <w:b/>
          <w:sz w:val="24"/>
        </w:rPr>
      </w:pPr>
      <w:r>
        <w:rPr>
          <w:b/>
          <w:sz w:val="24"/>
        </w:rPr>
        <w:t>Keywords</w:t>
      </w:r>
    </w:p>
    <w:p w14:paraId="24FE21BD" w14:textId="77777777" w:rsidR="001C22C6" w:rsidRDefault="001C22C6">
      <w:pPr>
        <w:spacing w:before="120" w:after="0"/>
      </w:pPr>
    </w:p>
    <w:p w14:paraId="102C56C9" w14:textId="7F842632" w:rsidR="008B197E" w:rsidRDefault="009F271D">
      <w:pPr>
        <w:spacing w:after="120"/>
      </w:pPr>
      <w:r>
        <w:t>eC</w:t>
      </w:r>
      <w:r w:rsidR="003D1DDD">
        <w:t>ommerce; delivery</w:t>
      </w:r>
      <w:r w:rsidR="00D257ED">
        <w:t xml:space="preserve">; data mining; </w:t>
      </w:r>
      <w:r w:rsidR="007F2D14">
        <w:t>shipment delay</w:t>
      </w:r>
      <w:r w:rsidR="00FA6DF4">
        <w:t xml:space="preserve">; </w:t>
      </w:r>
      <w:r w:rsidR="003D1DDD">
        <w:t>customer rating</w:t>
      </w:r>
      <w:r w:rsidR="004C4779">
        <w:t>;</w:t>
      </w:r>
      <w:r w:rsidR="007F2D14">
        <w:t xml:space="preserve"> </w:t>
      </w:r>
      <w:r w:rsidR="004B0093">
        <w:t>reached on-time</w:t>
      </w:r>
      <w:r w:rsidR="004C4779">
        <w:t>;</w:t>
      </w:r>
      <w:r w:rsidR="004B0093">
        <w:t xml:space="preserve"> </w:t>
      </w:r>
      <w:r w:rsidR="007F2D14">
        <w:t>machine learning</w:t>
      </w:r>
      <w:r w:rsidR="004C4779">
        <w:t>;</w:t>
      </w:r>
      <w:r w:rsidR="007F2D14">
        <w:t xml:space="preserve"> prediction</w:t>
      </w:r>
      <w:r w:rsidR="00A3069D">
        <w:t>;</w:t>
      </w:r>
    </w:p>
    <w:p w14:paraId="5282E1AF" w14:textId="77777777" w:rsidR="00082799" w:rsidRDefault="00082799">
      <w:pPr>
        <w:spacing w:after="120"/>
      </w:pPr>
    </w:p>
    <w:p w14:paraId="554D989D" w14:textId="13936B14" w:rsidR="00A96D72" w:rsidRPr="00A96D72" w:rsidRDefault="008B197E" w:rsidP="00A96D72">
      <w:pPr>
        <w:pStyle w:val="Heading1"/>
        <w:spacing w:before="120"/>
      </w:pPr>
      <w:r>
        <w:t>INTRODUCTION</w:t>
      </w:r>
    </w:p>
    <w:p w14:paraId="41F08BBB" w14:textId="4ABD2E7E" w:rsidR="00900A35" w:rsidRPr="00900A35" w:rsidRDefault="00900A35" w:rsidP="00E43700">
      <w:pPr>
        <w:pStyle w:val="NormalWeb"/>
        <w:spacing w:before="240" w:after="0"/>
        <w:jc w:val="both"/>
        <w:rPr>
          <w:color w:val="000000"/>
          <w:sz w:val="18"/>
          <w:szCs w:val="18"/>
        </w:rPr>
      </w:pPr>
      <w:r w:rsidRPr="00900A35">
        <w:rPr>
          <w:color w:val="000000"/>
          <w:sz w:val="18"/>
          <w:szCs w:val="18"/>
        </w:rPr>
        <w:t xml:space="preserve">Nowadays, the e-commerce business is increasing day by day. People are getting more attracted to e-commerce shopping because of the comfort of shopping. Online shopping has been growing over time. </w:t>
      </w:r>
      <w:r w:rsidR="000A4D61" w:rsidRPr="000A4D61">
        <w:rPr>
          <w:color w:val="000000"/>
          <w:sz w:val="18"/>
          <w:szCs w:val="18"/>
        </w:rPr>
        <w:t>More consumers have begun trusting and getting attracted to online commerce. They have moved a significant part of their shopping online.</w:t>
      </w:r>
      <w:r w:rsidR="000A4D61">
        <w:rPr>
          <w:color w:val="000000"/>
          <w:sz w:val="18"/>
          <w:szCs w:val="18"/>
        </w:rPr>
        <w:t xml:space="preserve"> </w:t>
      </w:r>
      <w:r w:rsidRPr="00900A35">
        <w:rPr>
          <w:color w:val="000000"/>
          <w:sz w:val="18"/>
          <w:szCs w:val="18"/>
        </w:rPr>
        <w:t xml:space="preserve">That’s why the competition of e-commerce business is increasing day by day. For e-commerce companies it becomes an important fact to fulfill the needs of customers such as delivering authentic products, hassle-free delivery and payment process, User-friendly website, etc. A customer also expects fast delivery. </w:t>
      </w:r>
    </w:p>
    <w:p w14:paraId="48C7E6B2" w14:textId="1C0F7E4D" w:rsidR="00461326" w:rsidRPr="004B0093" w:rsidRDefault="00461326" w:rsidP="00E43700">
      <w:pPr>
        <w:pStyle w:val="NormalWeb"/>
        <w:spacing w:before="240" w:beforeAutospacing="0" w:after="0" w:afterAutospacing="0"/>
        <w:jc w:val="both"/>
        <w:rPr>
          <w:color w:val="000000"/>
          <w:sz w:val="18"/>
          <w:szCs w:val="18"/>
        </w:rPr>
      </w:pPr>
      <w:r w:rsidRPr="00461326">
        <w:rPr>
          <w:color w:val="000000"/>
          <w:sz w:val="18"/>
          <w:szCs w:val="18"/>
        </w:rPr>
        <w:t xml:space="preserve">But when a product is ordered then it goes through some process to reach the customer. That’s why delay occurs often while </w:t>
      </w:r>
      <w:r w:rsidRPr="00461326">
        <w:rPr>
          <w:color w:val="000000"/>
          <w:sz w:val="18"/>
          <w:szCs w:val="18"/>
        </w:rPr>
        <w:t>delivering a product. So, it becomes an important fact to find the cause of the delay and the way of reducing those delays because online or offline, customer</w:t>
      </w:r>
      <w:r>
        <w:rPr>
          <w:color w:val="000000"/>
        </w:rPr>
        <w:t xml:space="preserve"> </w:t>
      </w:r>
      <w:r w:rsidRPr="00461326">
        <w:rPr>
          <w:color w:val="000000"/>
          <w:sz w:val="18"/>
          <w:szCs w:val="18"/>
        </w:rPr>
        <w:t>satisfaction is very important for any buying and selling company. That's why we have proposed in</w:t>
      </w:r>
      <w:r>
        <w:rPr>
          <w:color w:val="000000"/>
        </w:rPr>
        <w:t xml:space="preserve"> </w:t>
      </w:r>
      <w:r w:rsidRPr="00461326">
        <w:rPr>
          <w:color w:val="000000"/>
          <w:sz w:val="18"/>
          <w:szCs w:val="18"/>
        </w:rPr>
        <w:t>this paper to analyze what is the behavior or approach of the customers towards online shopping, what is the state of these delivery products, and exactly what can be the reasons for late delivery.</w:t>
      </w:r>
    </w:p>
    <w:p w14:paraId="50DEC9FE" w14:textId="77777777" w:rsidR="00461326" w:rsidRDefault="00461326" w:rsidP="00461326">
      <w:pPr>
        <w:pStyle w:val="Heading1"/>
        <w:numPr>
          <w:ilvl w:val="0"/>
          <w:numId w:val="0"/>
        </w:numPr>
        <w:spacing w:before="120"/>
      </w:pPr>
    </w:p>
    <w:p w14:paraId="4494F90A" w14:textId="74091F89" w:rsidR="008B197E" w:rsidRDefault="00695528" w:rsidP="00461326">
      <w:pPr>
        <w:pStyle w:val="Heading1"/>
      </w:pPr>
      <w:r>
        <w:t>LITERATURE REVIEW</w:t>
      </w:r>
    </w:p>
    <w:p w14:paraId="1D0BB4B8" w14:textId="77777777" w:rsidR="005A5377" w:rsidRPr="005A5377" w:rsidRDefault="005A5377" w:rsidP="005A5377"/>
    <w:p w14:paraId="78E66397" w14:textId="77777777" w:rsidR="00900A35" w:rsidRPr="00900A35" w:rsidRDefault="00900A35" w:rsidP="00900A35">
      <w:pPr>
        <w:pStyle w:val="BodyTextIndent"/>
        <w:spacing w:after="120"/>
        <w:ind w:firstLine="0"/>
        <w:rPr>
          <w:color w:val="000000"/>
          <w:szCs w:val="18"/>
        </w:rPr>
      </w:pPr>
      <w:r w:rsidRPr="00900A35">
        <w:rPr>
          <w:color w:val="000000"/>
          <w:szCs w:val="18"/>
        </w:rPr>
        <w:t xml:space="preserve">Ecommerce started to spread around the time between the early 2000s and the late 1990s. 18 papers were published between 2001 and 2015 (about 2 per year on average) (Mangiaracina, Perego, </w:t>
      </w:r>
      <w:proofErr w:type="spellStart"/>
      <w:r w:rsidRPr="00900A35">
        <w:rPr>
          <w:color w:val="000000"/>
          <w:szCs w:val="18"/>
        </w:rPr>
        <w:t>Seghezzi</w:t>
      </w:r>
      <w:proofErr w:type="spellEnd"/>
      <w:r w:rsidRPr="00900A35">
        <w:rPr>
          <w:color w:val="000000"/>
          <w:szCs w:val="18"/>
        </w:rPr>
        <w:t xml:space="preserve"> and Tumino, 2019).</w:t>
      </w:r>
    </w:p>
    <w:p w14:paraId="4E1BA043" w14:textId="11777ADF" w:rsidR="005A5377" w:rsidRDefault="00371B14" w:rsidP="00900A35">
      <w:pPr>
        <w:pStyle w:val="BodyTextIndent"/>
        <w:spacing w:after="120"/>
        <w:ind w:firstLine="0"/>
      </w:pPr>
      <w:r w:rsidRPr="00371B14">
        <w:rPr>
          <w:color w:val="000000"/>
          <w:szCs w:val="18"/>
        </w:rPr>
        <w:t>E-commerce has a significant influence on any country's economy since it is a new way of conducting business that is both contemporary and quick (Seyal and Rahman, 2003)</w:t>
      </w:r>
      <w:r w:rsidR="000246E9" w:rsidRPr="000246E9">
        <w:rPr>
          <w:color w:val="000000"/>
          <w:szCs w:val="18"/>
        </w:rPr>
        <w:t xml:space="preserve">. This represents the utilization of electronic devices in doing business (Choi et al., 1997) or the method of shopping for and commercialism product or services. </w:t>
      </w:r>
      <w:r w:rsidR="000A4D61" w:rsidRPr="000A4D61">
        <w:rPr>
          <w:color w:val="000000"/>
          <w:szCs w:val="18"/>
        </w:rPr>
        <w:t>The electronic exchange of data, commodities, services, and payments is known as electronic commerce (Harrington and Reed, 1996)</w:t>
      </w:r>
      <w:r w:rsidR="00900A35" w:rsidRPr="00900A35">
        <w:rPr>
          <w:color w:val="000000"/>
          <w:szCs w:val="18"/>
        </w:rPr>
        <w:t xml:space="preserve">. It is a smart business process where one can do business by sitting at their home. Every aspect of this new system is very crucial and it is very competitive for the consumers to have a stable position (Sinha and </w:t>
      </w:r>
      <w:proofErr w:type="spellStart"/>
      <w:r w:rsidR="00900A35" w:rsidRPr="00900A35">
        <w:rPr>
          <w:color w:val="000000"/>
          <w:szCs w:val="18"/>
        </w:rPr>
        <w:t>Tanty</w:t>
      </w:r>
      <w:proofErr w:type="spellEnd"/>
      <w:r w:rsidR="00900A35" w:rsidRPr="00900A35">
        <w:rPr>
          <w:color w:val="000000"/>
          <w:szCs w:val="18"/>
        </w:rPr>
        <w:t>, 2020). The competitive e-commerce sector depends heavily upon its delivery services for the product to reach a customer as delivery plays a fundamental role in enhancing eCommerce. The delivery process includes several types of intermediate processes and a single failure at any step of the intermediate processes can lead the customer dissatisfaction &amp; failure of customer retention which then affects the consumers to shop with them (Sinha and Tanty,2020). So, it is necessary to know about these processes and identify the reasons. We tried to figure out the sectors of delayed shipping from a company’s customer database. The rising congestion from the continued growth of container shipping and the higher frequency of extreme weather events has an effect on delayed deliveries which can arise in the future (Adrian and Stefan, 2020). But there are also some other reasons for this like service of the company, quality products such as if product importance is high and having high rating products are delivered timely or not, customer services, etc. which will be covered in further discussion.</w:t>
      </w:r>
    </w:p>
    <w:p w14:paraId="63468FB9" w14:textId="1D24DE1E" w:rsidR="00F4769E" w:rsidRPr="00F4769E" w:rsidRDefault="00695528" w:rsidP="009F271D">
      <w:pPr>
        <w:pStyle w:val="Heading1"/>
        <w:spacing w:before="120" w:after="240"/>
      </w:pPr>
      <w:r>
        <w:lastRenderedPageBreak/>
        <w:t>METHODOLOGY</w:t>
      </w:r>
    </w:p>
    <w:p w14:paraId="095F050C" w14:textId="6D5E7D37" w:rsidR="00B91487" w:rsidRDefault="00B91487" w:rsidP="009F271D">
      <w:pPr>
        <w:pStyle w:val="BodyTextIndent"/>
        <w:spacing w:after="240"/>
        <w:ind w:firstLine="0"/>
        <w:rPr>
          <w:color w:val="000000"/>
          <w:szCs w:val="18"/>
        </w:rPr>
      </w:pPr>
      <w:r>
        <w:rPr>
          <w:color w:val="000000"/>
          <w:szCs w:val="18"/>
        </w:rPr>
        <w:t>In order to study the state of eCommerce shipment, we went for analytical research where we extracted some authentic data of an international eCommerce company from Kaggle, an online community of data science and machine learning practitioners; and went by all the procedures of processing dataset. As a result, we found some tabular results which we converted to visual forms. The traditional data mining process was followed very strictly and we used Python for the process. We went for Data mining with a view to producing some analytical and visual results which will be helpful for further studies. As the whole process was done using Python, so we used libraries like Pandas, to analyze data; NumPy for the numerical values, Label Encoder for turning categorical features into numerical values, and Matplotlib and Seaborn for statistical data visualization.</w:t>
      </w:r>
      <w:r w:rsidR="00744E5E">
        <w:rPr>
          <w:color w:val="000000"/>
          <w:szCs w:val="18"/>
        </w:rPr>
        <w:t xml:space="preserve"> </w:t>
      </w:r>
      <w:r w:rsidR="00744E5E" w:rsidRPr="00744E5E">
        <w:rPr>
          <w:color w:val="000000"/>
          <w:szCs w:val="18"/>
        </w:rPr>
        <w:t>We</w:t>
      </w:r>
      <w:r w:rsidR="00744E5E">
        <w:rPr>
          <w:color w:val="000000"/>
          <w:szCs w:val="18"/>
        </w:rPr>
        <w:t xml:space="preserve"> </w:t>
      </w:r>
      <w:r w:rsidR="00744E5E" w:rsidRPr="00744E5E">
        <w:rPr>
          <w:color w:val="000000"/>
          <w:szCs w:val="18"/>
        </w:rPr>
        <w:t xml:space="preserve">also used </w:t>
      </w:r>
      <w:proofErr w:type="spellStart"/>
      <w:r w:rsidR="00744E5E" w:rsidRPr="00744E5E">
        <w:rPr>
          <w:color w:val="000000"/>
          <w:szCs w:val="18"/>
        </w:rPr>
        <w:t>StandardScalar</w:t>
      </w:r>
      <w:proofErr w:type="spellEnd"/>
      <w:r w:rsidR="00744E5E" w:rsidRPr="00744E5E">
        <w:rPr>
          <w:color w:val="000000"/>
          <w:szCs w:val="18"/>
        </w:rPr>
        <w:t xml:space="preserve">, </w:t>
      </w:r>
      <w:proofErr w:type="spellStart"/>
      <w:r w:rsidR="00744E5E" w:rsidRPr="00744E5E">
        <w:rPr>
          <w:color w:val="000000"/>
          <w:szCs w:val="18"/>
        </w:rPr>
        <w:t>MinMaxScaler</w:t>
      </w:r>
      <w:proofErr w:type="spellEnd"/>
      <w:r w:rsidR="00744E5E" w:rsidRPr="00744E5E">
        <w:rPr>
          <w:color w:val="000000"/>
          <w:szCs w:val="18"/>
        </w:rPr>
        <w:t xml:space="preserve">, </w:t>
      </w:r>
      <w:proofErr w:type="spellStart"/>
      <w:r w:rsidR="00744E5E" w:rsidRPr="00744E5E">
        <w:rPr>
          <w:color w:val="000000"/>
          <w:szCs w:val="18"/>
        </w:rPr>
        <w:t>DecisionTreeClassifier</w:t>
      </w:r>
      <w:proofErr w:type="spellEnd"/>
      <w:r w:rsidR="00744E5E" w:rsidRPr="00744E5E">
        <w:rPr>
          <w:color w:val="000000"/>
          <w:szCs w:val="18"/>
        </w:rPr>
        <w:t xml:space="preserve"> for distribution, classification and some feature extraction methods.</w:t>
      </w:r>
    </w:p>
    <w:p w14:paraId="0A7D6F4D" w14:textId="021392B5" w:rsidR="00AD1D83" w:rsidRDefault="00AD1D83" w:rsidP="00AD1D83">
      <w:pPr>
        <w:pStyle w:val="Heading2"/>
        <w:spacing w:before="120"/>
      </w:pPr>
      <w:r>
        <w:t>Dataset</w:t>
      </w:r>
    </w:p>
    <w:p w14:paraId="6BD5526E" w14:textId="77777777" w:rsidR="00AD1D83" w:rsidRDefault="00AD1D83" w:rsidP="00B91487">
      <w:pPr>
        <w:pStyle w:val="NormalWeb"/>
        <w:spacing w:before="0" w:beforeAutospacing="0" w:after="0" w:afterAutospacing="0"/>
        <w:rPr>
          <w:sz w:val="18"/>
          <w:szCs w:val="20"/>
        </w:rPr>
      </w:pPr>
    </w:p>
    <w:p w14:paraId="1D5143E0" w14:textId="106ABF80" w:rsidR="00B91487" w:rsidRDefault="00B91487" w:rsidP="00E43700">
      <w:pPr>
        <w:pStyle w:val="NormalWeb"/>
        <w:spacing w:before="0" w:beforeAutospacing="0" w:after="0" w:afterAutospacing="0"/>
        <w:jc w:val="both"/>
        <w:rPr>
          <w:color w:val="000000"/>
          <w:sz w:val="18"/>
          <w:szCs w:val="18"/>
        </w:rPr>
      </w:pPr>
      <w:r>
        <w:rPr>
          <w:color w:val="000000"/>
          <w:sz w:val="18"/>
          <w:szCs w:val="18"/>
        </w:rPr>
        <w:t>The dataset contains more than 10,000 observations of 12 variables. All these variables are expressed in percentages (e.g.: the percentage of individuals who placed their latest orders). The Company have a big Warehouse which is divided into 5 blocks as A, B, C, D, F. The company has 3 product shipment process, they are Ship, Flight, and Road. Products of the company are categorized in 3 way-low, medium, and high.</w:t>
      </w:r>
      <w:r w:rsidR="00AD1D83">
        <w:rPr>
          <w:color w:val="000000"/>
          <w:sz w:val="18"/>
          <w:szCs w:val="18"/>
        </w:rPr>
        <w:t xml:space="preserve"> And there </w:t>
      </w:r>
      <w:r w:rsidR="00900A35">
        <w:rPr>
          <w:color w:val="000000"/>
          <w:sz w:val="18"/>
          <w:szCs w:val="18"/>
        </w:rPr>
        <w:t>were</w:t>
      </w:r>
      <w:r w:rsidR="00AD1D83">
        <w:rPr>
          <w:color w:val="000000"/>
          <w:sz w:val="18"/>
          <w:szCs w:val="18"/>
        </w:rPr>
        <w:t xml:space="preserve"> some other variables used like</w:t>
      </w:r>
      <w:r w:rsidR="004337C6">
        <w:rPr>
          <w:color w:val="000000"/>
          <w:sz w:val="18"/>
          <w:szCs w:val="18"/>
        </w:rPr>
        <w:t>- Customer care calls, Customer rating, Cost, Gender, Discount offer</w:t>
      </w:r>
      <w:r w:rsidR="0052045D">
        <w:rPr>
          <w:color w:val="000000"/>
          <w:sz w:val="18"/>
          <w:szCs w:val="18"/>
        </w:rPr>
        <w:t>, Reached on Time</w:t>
      </w:r>
      <w:r w:rsidR="004337C6">
        <w:rPr>
          <w:color w:val="000000"/>
          <w:sz w:val="18"/>
          <w:szCs w:val="18"/>
        </w:rPr>
        <w:t xml:space="preserve"> etc.</w:t>
      </w:r>
    </w:p>
    <w:p w14:paraId="3AE1B28D" w14:textId="7A685A19" w:rsidR="0052045D" w:rsidRDefault="0052045D" w:rsidP="00B91487">
      <w:pPr>
        <w:pStyle w:val="NormalWeb"/>
        <w:spacing w:before="0" w:beforeAutospacing="0" w:after="0" w:afterAutospacing="0"/>
      </w:pPr>
      <w:r>
        <w:rPr>
          <w:color w:val="000000"/>
          <w:sz w:val="18"/>
          <w:szCs w:val="18"/>
        </w:rPr>
        <w:t>Among these Reached on Time is our target variable.</w:t>
      </w:r>
    </w:p>
    <w:p w14:paraId="4B275DA0" w14:textId="026E8EC6" w:rsidR="00A677C6" w:rsidRDefault="004337C6">
      <w:pPr>
        <w:pStyle w:val="BodyTextIndent"/>
        <w:spacing w:after="120"/>
        <w:ind w:firstLine="0"/>
      </w:pPr>
      <w:r>
        <w:t xml:space="preserve">   </w:t>
      </w:r>
      <w:r>
        <w:rPr>
          <w:noProof/>
        </w:rPr>
        <w:drawing>
          <wp:inline distT="0" distB="0" distL="0" distR="0" wp14:anchorId="335EEE5D" wp14:editId="53E80C38">
            <wp:extent cx="2743200" cy="2656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656840"/>
                    </a:xfrm>
                    <a:prstGeom prst="rect">
                      <a:avLst/>
                    </a:prstGeom>
                  </pic:spPr>
                </pic:pic>
              </a:graphicData>
            </a:graphic>
          </wp:inline>
        </w:drawing>
      </w:r>
    </w:p>
    <w:p w14:paraId="6667F913" w14:textId="141D706E" w:rsidR="00D355AD" w:rsidRPr="00D355AD" w:rsidRDefault="00D355AD" w:rsidP="00D355AD">
      <w:pPr>
        <w:pStyle w:val="BodyTextIndent"/>
        <w:spacing w:after="120"/>
        <w:ind w:firstLine="720"/>
        <w:rPr>
          <w:b/>
        </w:rPr>
      </w:pPr>
      <w:r>
        <w:t xml:space="preserve">         </w:t>
      </w:r>
      <w:r w:rsidRPr="00D355AD">
        <w:rPr>
          <w:b/>
        </w:rPr>
        <w:t>Figure1: Summary of the dataset</w:t>
      </w:r>
    </w:p>
    <w:p w14:paraId="15E7998E" w14:textId="4635DC36" w:rsidR="00220A81" w:rsidRPr="00D355AD" w:rsidRDefault="00900A35" w:rsidP="00E43700">
      <w:pPr>
        <w:pStyle w:val="NormalWeb"/>
        <w:spacing w:before="240" w:beforeAutospacing="0" w:after="120" w:afterAutospacing="0"/>
        <w:jc w:val="both"/>
        <w:rPr>
          <w:color w:val="000000"/>
          <w:sz w:val="18"/>
          <w:szCs w:val="18"/>
        </w:rPr>
      </w:pPr>
      <w:r>
        <w:rPr>
          <w:color w:val="000000"/>
          <w:sz w:val="18"/>
          <w:szCs w:val="18"/>
        </w:rPr>
        <w:t>So,</w:t>
      </w:r>
      <w:r w:rsidR="00220A81">
        <w:rPr>
          <w:color w:val="000000"/>
          <w:sz w:val="18"/>
          <w:szCs w:val="18"/>
        </w:rPr>
        <w:t xml:space="preserve"> we see we had 8 numerical variables and 4 categorical variables which we transformed into numerical values later for work. Then we had to check if there are any missing values in the dataset or garbage values because if there are some, we will have to remove them from the dataset and profile it thoroughly otherwise </w:t>
      </w:r>
      <w:r w:rsidR="00E43700">
        <w:rPr>
          <w:color w:val="000000"/>
          <w:sz w:val="18"/>
          <w:szCs w:val="18"/>
        </w:rPr>
        <w:t>exacts</w:t>
      </w:r>
      <w:r w:rsidR="00220A81">
        <w:rPr>
          <w:color w:val="000000"/>
          <w:sz w:val="18"/>
          <w:szCs w:val="18"/>
        </w:rPr>
        <w:t xml:space="preserve"> result can’t be calculated properly. </w:t>
      </w:r>
      <w:r w:rsidR="009D5C41">
        <w:rPr>
          <w:color w:val="000000"/>
          <w:sz w:val="18"/>
          <w:szCs w:val="18"/>
        </w:rPr>
        <w:t>So,</w:t>
      </w:r>
      <w:r w:rsidR="00D355AD">
        <w:rPr>
          <w:color w:val="000000"/>
          <w:sz w:val="18"/>
          <w:szCs w:val="18"/>
        </w:rPr>
        <w:t xml:space="preserve"> we checked and didn’t find any missing value which means our dataset is perfectly ok for work. </w:t>
      </w:r>
      <w:r w:rsidR="00220A81">
        <w:rPr>
          <w:color w:val="000000"/>
          <w:sz w:val="18"/>
          <w:szCs w:val="18"/>
        </w:rPr>
        <w:t> </w:t>
      </w:r>
    </w:p>
    <w:p w14:paraId="510711BB" w14:textId="77777777" w:rsidR="00D355AD" w:rsidRDefault="00D355AD">
      <w:pPr>
        <w:pStyle w:val="BodyTextIndent"/>
        <w:spacing w:after="120"/>
        <w:ind w:firstLine="0"/>
      </w:pPr>
      <w:r>
        <w:t xml:space="preserve">        </w:t>
      </w:r>
      <w:r>
        <w:rPr>
          <w:noProof/>
        </w:rPr>
        <w:drawing>
          <wp:inline distT="0" distB="0" distL="0" distR="0" wp14:anchorId="28E7AF89" wp14:editId="24E82DC4">
            <wp:extent cx="1226009"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0138" cy="1464485"/>
                    </a:xfrm>
                    <a:prstGeom prst="rect">
                      <a:avLst/>
                    </a:prstGeom>
                  </pic:spPr>
                </pic:pic>
              </a:graphicData>
            </a:graphic>
          </wp:inline>
        </w:drawing>
      </w:r>
    </w:p>
    <w:p w14:paraId="2EA583A0" w14:textId="10FAE2E7" w:rsidR="00D355AD" w:rsidRPr="00D355AD" w:rsidRDefault="00D355AD">
      <w:pPr>
        <w:pStyle w:val="BodyTextIndent"/>
        <w:spacing w:after="120"/>
        <w:ind w:firstLine="0"/>
        <w:rPr>
          <w:b/>
        </w:rPr>
      </w:pPr>
      <w:r>
        <w:t xml:space="preserve">      </w:t>
      </w:r>
      <w:r>
        <w:rPr>
          <w:i/>
        </w:rPr>
        <w:t xml:space="preserve"> </w:t>
      </w:r>
      <w:r w:rsidRPr="00D355AD">
        <w:rPr>
          <w:b/>
        </w:rPr>
        <w:t>Figure2: Checking missing Values of the dataset</w:t>
      </w:r>
    </w:p>
    <w:p w14:paraId="727291E6" w14:textId="016F9880" w:rsidR="007C6DAF" w:rsidRDefault="00D355AD">
      <w:pPr>
        <w:pStyle w:val="BodyTextIndent"/>
        <w:spacing w:after="120"/>
        <w:ind w:firstLine="0"/>
      </w:pPr>
      <w:r>
        <w:t>Then we applied the traditional data mining processes.</w:t>
      </w:r>
      <w:r w:rsidR="004D0E2C">
        <w:t xml:space="preserve"> </w:t>
      </w:r>
      <w:r w:rsidR="00D215DF">
        <w:t xml:space="preserve">Although the dataset is totally alright but </w:t>
      </w:r>
      <w:r w:rsidR="007C6DAF">
        <w:t>we still need to apply some chan</w:t>
      </w:r>
      <w:r w:rsidR="00D215DF">
        <w:t>ges</w:t>
      </w:r>
      <w:r w:rsidR="007C6DAF">
        <w:t xml:space="preserve"> for working purpose. We need to verify data, analyze and extract them in a meaningful way. That was main data mining we used here.</w:t>
      </w:r>
    </w:p>
    <w:p w14:paraId="23933133" w14:textId="77777777" w:rsidR="007C6DAF" w:rsidRDefault="007C6DAF">
      <w:pPr>
        <w:pStyle w:val="BodyTextIndent"/>
        <w:spacing w:after="120"/>
        <w:ind w:firstLine="0"/>
      </w:pPr>
      <w:r>
        <w:t xml:space="preserve">      </w:t>
      </w:r>
      <w:r>
        <w:rPr>
          <w:rFonts w:eastAsiaTheme="minorEastAsia"/>
          <w:noProof/>
          <w:szCs w:val="18"/>
        </w:rPr>
        <w:drawing>
          <wp:inline distT="0" distB="0" distL="0" distR="0" wp14:anchorId="70337922" wp14:editId="29F6C180">
            <wp:extent cx="2552700" cy="1162050"/>
            <wp:effectExtent l="95250" t="19050" r="95250" b="762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164AB0E" w14:textId="01F857D8" w:rsidR="00D215DF" w:rsidRDefault="007C6DAF">
      <w:pPr>
        <w:pStyle w:val="BodyTextIndent"/>
        <w:spacing w:after="120"/>
        <w:ind w:firstLine="0"/>
        <w:rPr>
          <w:b/>
        </w:rPr>
      </w:pPr>
      <w:r>
        <w:t xml:space="preserve">                        </w:t>
      </w:r>
      <w:r w:rsidRPr="007C6DAF">
        <w:rPr>
          <w:b/>
        </w:rPr>
        <w:t xml:space="preserve">Figure3: Data Mining Techniques  </w:t>
      </w:r>
    </w:p>
    <w:p w14:paraId="2F4EAFCB" w14:textId="313A296A" w:rsidR="004D0E2C" w:rsidRDefault="004D0E2C">
      <w:pPr>
        <w:pStyle w:val="BodyTextIndent"/>
        <w:spacing w:after="120"/>
        <w:ind w:firstLine="0"/>
        <w:rPr>
          <w:b/>
        </w:rPr>
      </w:pPr>
    </w:p>
    <w:p w14:paraId="1F5382DB" w14:textId="3E7E4A5B" w:rsidR="004D0E2C" w:rsidRPr="004D0E2C" w:rsidRDefault="004D0E2C">
      <w:pPr>
        <w:pStyle w:val="BodyTextIndent"/>
        <w:spacing w:after="120"/>
        <w:ind w:firstLine="0"/>
        <w:rPr>
          <w:i/>
        </w:rPr>
      </w:pPr>
      <w:r w:rsidRPr="004D0E2C">
        <w:rPr>
          <w:i/>
        </w:rPr>
        <w:t>3.1.1. Analysis:</w:t>
      </w:r>
    </w:p>
    <w:p w14:paraId="682DE857" w14:textId="16228837" w:rsidR="005F1FBC" w:rsidRDefault="009B2562" w:rsidP="00117634">
      <w:r w:rsidRPr="009B2562">
        <w:t>Since our study mainly focused on</w:t>
      </w:r>
      <w:r>
        <w:t xml:space="preserve"> on-time</w:t>
      </w:r>
      <w:r w:rsidRPr="009B2562">
        <w:t xml:space="preserve"> delivery of products,</w:t>
      </w:r>
      <w:r>
        <w:t xml:space="preserve"> we tried to figure it out for the</w:t>
      </w:r>
      <w:r w:rsidRPr="009B2562">
        <w:t xml:space="preserve"> complete dataset at first.</w:t>
      </w:r>
      <w:r w:rsidR="00F3741C">
        <w:t xml:space="preserve"> We found that</w:t>
      </w:r>
      <w:r>
        <w:t xml:space="preserve"> </w:t>
      </w:r>
      <w:r w:rsidR="00F3741C">
        <w:t>there was almost 60% of deliveries</w:t>
      </w:r>
      <w:r w:rsidR="00117634">
        <w:t xml:space="preserve"> </w:t>
      </w:r>
      <w:r w:rsidR="00F3741C">
        <w:t xml:space="preserve">that </w:t>
      </w:r>
      <w:r w:rsidR="00117634">
        <w:t xml:space="preserve">didn’t reach on time. </w:t>
      </w:r>
    </w:p>
    <w:p w14:paraId="74A46F21" w14:textId="6D347503" w:rsidR="00F3741C" w:rsidRDefault="00F3741C" w:rsidP="00117634">
      <w:r>
        <w:t xml:space="preserve">                         </w:t>
      </w:r>
      <w:r>
        <w:rPr>
          <w:noProof/>
        </w:rPr>
        <w:drawing>
          <wp:inline distT="0" distB="0" distL="0" distR="0" wp14:anchorId="1079E037" wp14:editId="0C5DAABB">
            <wp:extent cx="1685925" cy="1646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3747" cy="1654358"/>
                    </a:xfrm>
                    <a:prstGeom prst="rect">
                      <a:avLst/>
                    </a:prstGeom>
                    <a:noFill/>
                    <a:ln>
                      <a:noFill/>
                    </a:ln>
                  </pic:spPr>
                </pic:pic>
              </a:graphicData>
            </a:graphic>
          </wp:inline>
        </w:drawing>
      </w:r>
    </w:p>
    <w:p w14:paraId="7720676E" w14:textId="02630BDC" w:rsidR="00F3741C" w:rsidRPr="00F3741C" w:rsidRDefault="00F3741C" w:rsidP="00117634">
      <w:pPr>
        <w:rPr>
          <w:rFonts w:ascii="Nirmala UI" w:hAnsi="Nirmala UI" w:cs="Arial Unicode MS"/>
          <w:lang w:bidi="bn-IN"/>
        </w:rPr>
      </w:pPr>
      <w:r>
        <w:t xml:space="preserve">          </w:t>
      </w:r>
    </w:p>
    <w:p w14:paraId="54177A63" w14:textId="22DCFA01" w:rsidR="00D215DF" w:rsidRDefault="00D215DF">
      <w:pPr>
        <w:pStyle w:val="BodyTextIndent"/>
        <w:spacing w:after="120"/>
        <w:ind w:firstLine="0"/>
        <w:rPr>
          <w:b/>
        </w:rPr>
      </w:pPr>
      <w:r>
        <w:t xml:space="preserve">           </w:t>
      </w:r>
      <w:r w:rsidR="007C6DAF">
        <w:rPr>
          <w:b/>
        </w:rPr>
        <w:t>Figure4</w:t>
      </w:r>
      <w:r w:rsidRPr="00D215DF">
        <w:rPr>
          <w:b/>
        </w:rPr>
        <w:t>: Comparison of on-time and delay deliveries</w:t>
      </w:r>
    </w:p>
    <w:p w14:paraId="05B424B3" w14:textId="77777777" w:rsidR="005F1FBC" w:rsidRPr="005F1FBC" w:rsidRDefault="00D215DF" w:rsidP="005F1FBC">
      <w:pPr>
        <w:pStyle w:val="NormalWeb"/>
        <w:spacing w:before="0" w:beforeAutospacing="0" w:after="240" w:afterAutospacing="0"/>
        <w:rPr>
          <w:color w:val="000000"/>
          <w:sz w:val="18"/>
          <w:szCs w:val="18"/>
        </w:rPr>
      </w:pPr>
      <w:r>
        <w:rPr>
          <w:color w:val="000000"/>
          <w:sz w:val="18"/>
          <w:szCs w:val="18"/>
        </w:rPr>
        <w:t>We tried to categorize and analyze the reasons behind this inconvenience later on.</w:t>
      </w:r>
      <w:r w:rsidR="005F1FBC">
        <w:rPr>
          <w:color w:val="000000"/>
          <w:sz w:val="18"/>
          <w:szCs w:val="18"/>
        </w:rPr>
        <w:t xml:space="preserve"> </w:t>
      </w:r>
    </w:p>
    <w:p w14:paraId="1B08C42F" w14:textId="74D06A92" w:rsidR="005F1FBC" w:rsidRDefault="005F1FBC" w:rsidP="005F1FBC">
      <w:pPr>
        <w:pStyle w:val="NormalWeb"/>
        <w:spacing w:before="0" w:beforeAutospacing="0" w:after="0" w:afterAutospacing="0"/>
        <w:rPr>
          <w:i/>
          <w:color w:val="000000"/>
          <w:sz w:val="18"/>
          <w:szCs w:val="18"/>
        </w:rPr>
      </w:pPr>
      <w:r w:rsidRPr="005F1FBC">
        <w:rPr>
          <w:i/>
          <w:color w:val="000000"/>
          <w:sz w:val="18"/>
          <w:szCs w:val="18"/>
        </w:rPr>
        <w:t>3.1.2. Preparation</w:t>
      </w:r>
    </w:p>
    <w:p w14:paraId="7A954A96" w14:textId="77777777" w:rsidR="005F1FBC" w:rsidRPr="005F1FBC" w:rsidRDefault="005F1FBC" w:rsidP="005F1FBC">
      <w:pPr>
        <w:pStyle w:val="NormalWeb"/>
        <w:spacing w:before="0" w:beforeAutospacing="0" w:after="0" w:afterAutospacing="0"/>
        <w:rPr>
          <w:i/>
          <w:color w:val="000000"/>
          <w:sz w:val="18"/>
          <w:szCs w:val="18"/>
        </w:rPr>
      </w:pPr>
    </w:p>
    <w:p w14:paraId="3F858951" w14:textId="03EBEEA1" w:rsidR="004337C6" w:rsidRPr="00D215DF" w:rsidRDefault="004337C6" w:rsidP="00E43700">
      <w:pPr>
        <w:pStyle w:val="NormalWeb"/>
        <w:spacing w:before="0" w:beforeAutospacing="0" w:after="0" w:afterAutospacing="0"/>
        <w:jc w:val="both"/>
        <w:rPr>
          <w:color w:val="000000"/>
          <w:sz w:val="18"/>
          <w:szCs w:val="18"/>
        </w:rPr>
      </w:pPr>
      <w:r w:rsidRPr="00D215DF">
        <w:rPr>
          <w:sz w:val="18"/>
          <w:szCs w:val="18"/>
        </w:rPr>
        <w:t>The</w:t>
      </w:r>
      <w:r w:rsidR="00D215DF">
        <w:rPr>
          <w:sz w:val="18"/>
          <w:szCs w:val="18"/>
        </w:rPr>
        <w:t>n the</w:t>
      </w:r>
      <w:r w:rsidRPr="00D215DF">
        <w:rPr>
          <w:sz w:val="18"/>
          <w:szCs w:val="18"/>
        </w:rPr>
        <w:t xml:space="preserve">re </w:t>
      </w:r>
      <w:r w:rsidR="00CB57F2" w:rsidRPr="00D215DF">
        <w:rPr>
          <w:sz w:val="18"/>
          <w:szCs w:val="18"/>
        </w:rPr>
        <w:t>were</w:t>
      </w:r>
      <w:r w:rsidRPr="00D215DF">
        <w:rPr>
          <w:sz w:val="18"/>
          <w:szCs w:val="18"/>
        </w:rPr>
        <w:t xml:space="preserve"> 4 categorical variables in the dataset which we need to focus more for further application and research. </w:t>
      </w:r>
      <w:r w:rsidR="009D5C41" w:rsidRPr="00D215DF">
        <w:rPr>
          <w:sz w:val="18"/>
          <w:szCs w:val="18"/>
        </w:rPr>
        <w:t>So,</w:t>
      </w:r>
      <w:r w:rsidRPr="00D215DF">
        <w:rPr>
          <w:sz w:val="18"/>
          <w:szCs w:val="18"/>
        </w:rPr>
        <w:t xml:space="preserve"> to make the work easy and fluent we applied</w:t>
      </w:r>
      <w:r w:rsidR="00220A81" w:rsidRPr="00D215DF">
        <w:rPr>
          <w:sz w:val="18"/>
          <w:szCs w:val="18"/>
        </w:rPr>
        <w:t xml:space="preserve"> Chi square method to find the independence of these variables. </w:t>
      </w:r>
    </w:p>
    <w:p w14:paraId="0D07E870" w14:textId="77777777" w:rsidR="004D0E2C" w:rsidRPr="004D0E2C" w:rsidRDefault="004D0E2C" w:rsidP="005F1FBC">
      <w:pPr>
        <w:spacing w:after="0"/>
        <w:rPr>
          <w:rFonts w:eastAsiaTheme="minorEastAsia"/>
          <w:bCs/>
          <w:szCs w:val="18"/>
        </w:rPr>
      </w:pPr>
      <w:r w:rsidRPr="004D0E2C">
        <w:rPr>
          <w:rFonts w:eastAsiaTheme="minorEastAsia"/>
          <w:bCs/>
          <w:szCs w:val="18"/>
        </w:rPr>
        <w:t>Chi Square test of independence:</w:t>
      </w:r>
    </w:p>
    <w:p w14:paraId="036CD94C" w14:textId="77777777" w:rsidR="004D0E2C" w:rsidRPr="002B33B1" w:rsidRDefault="004D0E2C" w:rsidP="00E43700">
      <w:pPr>
        <w:spacing w:after="0"/>
        <w:rPr>
          <w:rFonts w:eastAsiaTheme="minorEastAsia"/>
          <w:szCs w:val="18"/>
        </w:rPr>
      </w:pPr>
      <w:r w:rsidRPr="002B33B1">
        <w:rPr>
          <w:rFonts w:eastAsiaTheme="minorEastAsia"/>
          <w:szCs w:val="18"/>
        </w:rPr>
        <w:lastRenderedPageBreak/>
        <w:t>We used a statistical hypothesis test to determine the relation among these categorical variables. In this case, we used the Chi-square test of independence. The formula is-</w:t>
      </w:r>
    </w:p>
    <w:p w14:paraId="01D8EC77" w14:textId="77777777" w:rsidR="004D0E2C" w:rsidRPr="002B33B1" w:rsidRDefault="003C43EE" w:rsidP="004D0E2C">
      <w:pPr>
        <w:ind w:firstLine="720"/>
        <w:rPr>
          <w:rFonts w:eastAsiaTheme="minorEastAsia"/>
          <w:szCs w:val="18"/>
        </w:rPr>
      </w:pPr>
      <m:oMath>
        <m:sSup>
          <m:sSupPr>
            <m:ctrlPr>
              <w:rPr>
                <w:rFonts w:ascii="Cambria Math" w:hAnsi="Cambria Math"/>
                <w:b/>
                <w:i/>
                <w:sz w:val="20"/>
              </w:rPr>
            </m:ctrlPr>
          </m:sSupPr>
          <m:e>
            <m:r>
              <m:rPr>
                <m:sty m:val="bi"/>
              </m:rPr>
              <w:rPr>
                <w:rFonts w:ascii="Cambria Math" w:hAnsi="Cambria Math"/>
                <w:sz w:val="20"/>
              </w:rPr>
              <m:t>x</m:t>
            </m:r>
          </m:e>
          <m:sup>
            <m:r>
              <m:rPr>
                <m:sty m:val="bi"/>
              </m:rPr>
              <w:rPr>
                <w:rFonts w:ascii="Cambria Math" w:hAnsi="Cambria Math"/>
                <w:sz w:val="20"/>
              </w:rPr>
              <m:t xml:space="preserve">2 </m:t>
            </m:r>
          </m:sup>
        </m:sSup>
        <m:r>
          <m:rPr>
            <m:sty m:val="bi"/>
          </m:rPr>
          <w:rPr>
            <w:rFonts w:ascii="Cambria Math" w:hAnsi="Cambria Math"/>
            <w:sz w:val="20"/>
          </w:rPr>
          <m:t xml:space="preserve">= </m:t>
        </m:r>
        <m:nary>
          <m:naryPr>
            <m:chr m:val="∑"/>
            <m:limLoc m:val="undOvr"/>
            <m:subHide m:val="1"/>
            <m:supHide m:val="1"/>
            <m:ctrlPr>
              <w:rPr>
                <w:rFonts w:ascii="Cambria Math" w:hAnsi="Cambria Math"/>
                <w:b/>
                <w:i/>
                <w:sz w:val="20"/>
              </w:rPr>
            </m:ctrlPr>
          </m:naryPr>
          <m:sub/>
          <m:sup/>
          <m:e>
            <m:f>
              <m:fPr>
                <m:ctrlPr>
                  <w:rPr>
                    <w:rFonts w:ascii="Cambria Math" w:hAnsi="Cambria Math"/>
                    <w:b/>
                    <w:i/>
                    <w:sz w:val="20"/>
                  </w:rPr>
                </m:ctrlPr>
              </m:fPr>
              <m:num>
                <m:sSup>
                  <m:sSupPr>
                    <m:ctrlPr>
                      <w:rPr>
                        <w:rFonts w:ascii="Cambria Math" w:hAnsi="Cambria Math"/>
                        <w:b/>
                        <w:i/>
                        <w:sz w:val="20"/>
                      </w:rPr>
                    </m:ctrlPr>
                  </m:sSupPr>
                  <m:e>
                    <m:d>
                      <m:dPr>
                        <m:ctrlPr>
                          <w:rPr>
                            <w:rFonts w:ascii="Cambria Math" w:hAnsi="Cambria Math"/>
                            <w:b/>
                            <w:i/>
                            <w:sz w:val="20"/>
                          </w:rPr>
                        </m:ctrlPr>
                      </m:dPr>
                      <m:e>
                        <m:sSub>
                          <m:sSubPr>
                            <m:ctrlPr>
                              <w:rPr>
                                <w:rFonts w:ascii="Cambria Math" w:hAnsi="Cambria Math"/>
                                <w:b/>
                                <w:i/>
                                <w:sz w:val="20"/>
                              </w:rPr>
                            </m:ctrlPr>
                          </m:sSubPr>
                          <m:e>
                            <m:r>
                              <m:rPr>
                                <m:sty m:val="bi"/>
                              </m:rPr>
                              <w:rPr>
                                <w:rFonts w:ascii="Cambria Math" w:hAnsi="Cambria Math"/>
                                <w:sz w:val="20"/>
                              </w:rPr>
                              <m:t>O</m:t>
                            </m:r>
                          </m:e>
                          <m:sub>
                            <m:r>
                              <m:rPr>
                                <m:sty m:val="bi"/>
                              </m:rPr>
                              <w:rPr>
                                <w:rFonts w:ascii="Cambria Math" w:hAnsi="Cambria Math"/>
                                <w:sz w:val="20"/>
                              </w:rPr>
                              <m:t>i</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E</m:t>
                            </m:r>
                          </m:e>
                          <m:sub>
                            <m:r>
                              <m:rPr>
                                <m:sty m:val="bi"/>
                              </m:rPr>
                              <w:rPr>
                                <w:rFonts w:ascii="Cambria Math" w:hAnsi="Cambria Math"/>
                                <w:sz w:val="20"/>
                              </w:rPr>
                              <m:t>i</m:t>
                            </m:r>
                          </m:sub>
                        </m:sSub>
                      </m:e>
                    </m:d>
                  </m:e>
                  <m:sup>
                    <m:r>
                      <m:rPr>
                        <m:sty m:val="bi"/>
                      </m:rPr>
                      <w:rPr>
                        <w:rFonts w:ascii="Cambria Math" w:hAnsi="Cambria Math"/>
                        <w:sz w:val="20"/>
                      </w:rPr>
                      <m:t>2</m:t>
                    </m:r>
                  </m:sup>
                </m:sSup>
              </m:num>
              <m:den>
                <m:sSub>
                  <m:sSubPr>
                    <m:ctrlPr>
                      <w:rPr>
                        <w:rFonts w:ascii="Cambria Math" w:hAnsi="Cambria Math"/>
                        <w:b/>
                        <w:i/>
                        <w:sz w:val="20"/>
                      </w:rPr>
                    </m:ctrlPr>
                  </m:sSubPr>
                  <m:e>
                    <m:r>
                      <m:rPr>
                        <m:sty m:val="bi"/>
                      </m:rPr>
                      <w:rPr>
                        <w:rFonts w:ascii="Cambria Math" w:hAnsi="Cambria Math"/>
                        <w:sz w:val="20"/>
                      </w:rPr>
                      <m:t>E</m:t>
                    </m:r>
                  </m:e>
                  <m:sub>
                    <m:r>
                      <m:rPr>
                        <m:sty m:val="bi"/>
                      </m:rPr>
                      <w:rPr>
                        <w:rFonts w:ascii="Cambria Math" w:hAnsi="Cambria Math"/>
                        <w:sz w:val="20"/>
                      </w:rPr>
                      <m:t>i</m:t>
                    </m:r>
                  </m:sub>
                </m:sSub>
              </m:den>
            </m:f>
          </m:e>
        </m:nary>
      </m:oMath>
      <w:r w:rsidR="004D0E2C" w:rsidRPr="002B33B1">
        <w:rPr>
          <w:rFonts w:eastAsiaTheme="minorEastAsia"/>
          <w:szCs w:val="18"/>
        </w:rPr>
        <w:t xml:space="preserve">   ; </w:t>
      </w:r>
      <w:proofErr w:type="gramStart"/>
      <w:r w:rsidR="004D0E2C" w:rsidRPr="002B33B1">
        <w:rPr>
          <w:rFonts w:eastAsiaTheme="minorEastAsia"/>
          <w:szCs w:val="18"/>
        </w:rPr>
        <w:t>Where</w:t>
      </w:r>
      <w:proofErr w:type="gramEnd"/>
      <w:r w:rsidR="004D0E2C" w:rsidRPr="002B33B1">
        <w:rPr>
          <w:rFonts w:eastAsiaTheme="minorEastAsia"/>
          <w:szCs w:val="18"/>
        </w:rPr>
        <w:t xml:space="preserve"> </w:t>
      </w:r>
    </w:p>
    <w:p w14:paraId="79F43904" w14:textId="77777777" w:rsidR="004D0E2C" w:rsidRPr="002B33B1" w:rsidRDefault="004D0E2C" w:rsidP="004D0E2C">
      <w:pPr>
        <w:rPr>
          <w:rFonts w:eastAsiaTheme="minorEastAsia"/>
          <w:szCs w:val="18"/>
        </w:rPr>
      </w:pPr>
      <w:r w:rsidRPr="002B33B1">
        <w:rPr>
          <w:rFonts w:eastAsiaTheme="minorEastAsia"/>
          <w:szCs w:val="18"/>
        </w:rPr>
        <w:t xml:space="preserve">  </w:t>
      </w:r>
      <m:oMath>
        <m:sSup>
          <m:sSupPr>
            <m:ctrlPr>
              <w:rPr>
                <w:rFonts w:ascii="Cambria Math" w:hAnsi="Cambria Math"/>
                <w:i/>
                <w:szCs w:val="18"/>
              </w:rPr>
            </m:ctrlPr>
          </m:sSupPr>
          <m:e>
            <m:r>
              <w:rPr>
                <w:rFonts w:ascii="Cambria Math" w:hAnsi="Cambria Math"/>
                <w:szCs w:val="18"/>
              </w:rPr>
              <m:t>x</m:t>
            </m:r>
          </m:e>
          <m:sup>
            <m:r>
              <w:rPr>
                <w:rFonts w:ascii="Cambria Math" w:hAnsi="Cambria Math"/>
                <w:szCs w:val="18"/>
              </w:rPr>
              <m:t xml:space="preserve">2 </m:t>
            </m:r>
          </m:sup>
        </m:sSup>
      </m:oMath>
      <w:r w:rsidRPr="002B33B1">
        <w:rPr>
          <w:rFonts w:eastAsiaTheme="minorEastAsia"/>
          <w:szCs w:val="18"/>
        </w:rPr>
        <w:t>= chi squared</w:t>
      </w:r>
    </w:p>
    <w:p w14:paraId="293C399B" w14:textId="77777777" w:rsidR="004D0E2C" w:rsidRPr="002B33B1" w:rsidRDefault="004D0E2C" w:rsidP="004D0E2C">
      <w:pPr>
        <w:rPr>
          <w:rFonts w:eastAsiaTheme="minorEastAsia"/>
          <w:szCs w:val="18"/>
        </w:rPr>
      </w:pPr>
      <w:r w:rsidRPr="002B33B1">
        <w:rPr>
          <w:rFonts w:eastAsiaTheme="minorEastAsia"/>
          <w:szCs w:val="18"/>
        </w:rPr>
        <w:t xml:space="preserve">  </w:t>
      </w:r>
      <m:oMath>
        <m:sSub>
          <m:sSubPr>
            <m:ctrlPr>
              <w:rPr>
                <w:rFonts w:ascii="Cambria Math" w:hAnsi="Cambria Math"/>
                <w:i/>
                <w:szCs w:val="18"/>
              </w:rPr>
            </m:ctrlPr>
          </m:sSubPr>
          <m:e>
            <m:r>
              <w:rPr>
                <w:rFonts w:ascii="Cambria Math" w:hAnsi="Cambria Math"/>
                <w:szCs w:val="18"/>
              </w:rPr>
              <m:t>O</m:t>
            </m:r>
          </m:e>
          <m:sub>
            <m:r>
              <w:rPr>
                <w:rFonts w:ascii="Cambria Math" w:hAnsi="Cambria Math"/>
                <w:szCs w:val="18"/>
              </w:rPr>
              <m:t>i</m:t>
            </m:r>
          </m:sub>
        </m:sSub>
      </m:oMath>
      <w:r w:rsidRPr="002B33B1">
        <w:rPr>
          <w:rFonts w:eastAsiaTheme="minorEastAsia"/>
          <w:szCs w:val="18"/>
        </w:rPr>
        <w:t xml:space="preserve"> = observed value </w:t>
      </w:r>
    </w:p>
    <w:p w14:paraId="067AB020" w14:textId="77777777" w:rsidR="004D0E2C" w:rsidRPr="002B33B1" w:rsidRDefault="004D0E2C" w:rsidP="004D0E2C">
      <w:pPr>
        <w:rPr>
          <w:rFonts w:eastAsiaTheme="minorEastAsia"/>
          <w:szCs w:val="18"/>
        </w:rPr>
      </w:pPr>
      <w:r w:rsidRPr="002B33B1">
        <w:rPr>
          <w:rFonts w:eastAsiaTheme="minorEastAsia"/>
          <w:szCs w:val="18"/>
        </w:rPr>
        <w:t xml:space="preserve">  </w:t>
      </w:r>
      <m:oMath>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oMath>
      <w:r w:rsidRPr="002B33B1">
        <w:rPr>
          <w:rFonts w:eastAsiaTheme="minorEastAsia"/>
          <w:szCs w:val="18"/>
        </w:rPr>
        <w:t xml:space="preserve"> = expected value</w:t>
      </w:r>
    </w:p>
    <w:p w14:paraId="2D72C94B" w14:textId="3932AFEF" w:rsidR="004D0E2C" w:rsidRPr="00340584" w:rsidRDefault="006166C2" w:rsidP="00E43700">
      <w:pPr>
        <w:pStyle w:val="NormalWeb"/>
        <w:spacing w:before="0" w:beforeAutospacing="0" w:after="0" w:afterAutospacing="0"/>
        <w:jc w:val="both"/>
        <w:rPr>
          <w:rFonts w:eastAsiaTheme="minorEastAsia"/>
          <w:sz w:val="18"/>
          <w:szCs w:val="18"/>
        </w:rPr>
      </w:pPr>
      <w:r w:rsidRPr="006166C2">
        <w:rPr>
          <w:rFonts w:eastAsiaTheme="minorEastAsia"/>
          <w:sz w:val="18"/>
          <w:szCs w:val="18"/>
        </w:rPr>
        <w:t>The following formula is employed to calculate the degrees of freedom for the chi-square: df = (r-</w:t>
      </w:r>
      <w:proofErr w:type="gramStart"/>
      <w:r w:rsidRPr="006166C2">
        <w:rPr>
          <w:rFonts w:eastAsiaTheme="minorEastAsia"/>
          <w:sz w:val="18"/>
          <w:szCs w:val="18"/>
        </w:rPr>
        <w:t>1)(</w:t>
      </w:r>
      <w:proofErr w:type="gramEnd"/>
      <w:r w:rsidRPr="006166C2">
        <w:rPr>
          <w:rFonts w:eastAsiaTheme="minorEastAsia"/>
          <w:sz w:val="18"/>
          <w:szCs w:val="18"/>
        </w:rPr>
        <w:t xml:space="preserve">c-1); wherever r is that the range of rows and c is that the range of columns. The null hypothesis is rejected if the ascertained chi-square </w:t>
      </w:r>
      <w:r w:rsidR="00E43700" w:rsidRPr="006166C2">
        <w:rPr>
          <w:rFonts w:eastAsiaTheme="minorEastAsia"/>
          <w:sz w:val="18"/>
          <w:szCs w:val="18"/>
        </w:rPr>
        <w:t>takes</w:t>
      </w:r>
      <w:r w:rsidRPr="006166C2">
        <w:rPr>
          <w:rFonts w:eastAsiaTheme="minorEastAsia"/>
          <w:sz w:val="18"/>
          <w:szCs w:val="18"/>
        </w:rPr>
        <w:t xml:space="preserve"> a look at datum is larger than the crucial price (usually zero.05).</w:t>
      </w:r>
    </w:p>
    <w:tbl>
      <w:tblPr>
        <w:tblStyle w:val="TableGrid"/>
        <w:tblpPr w:leftFromText="180" w:rightFromText="180" w:vertAnchor="text" w:horzAnchor="margin" w:tblpY="241"/>
        <w:tblW w:w="0" w:type="auto"/>
        <w:tblLook w:val="04A0" w:firstRow="1" w:lastRow="0" w:firstColumn="1" w:lastColumn="0" w:noHBand="0" w:noVBand="1"/>
      </w:tblPr>
      <w:tblGrid>
        <w:gridCol w:w="2373"/>
        <w:gridCol w:w="2374"/>
      </w:tblGrid>
      <w:tr w:rsidR="004D0E2C" w14:paraId="194BFA81" w14:textId="77777777" w:rsidTr="004D0E2C">
        <w:tc>
          <w:tcPr>
            <w:tcW w:w="2373" w:type="dxa"/>
          </w:tcPr>
          <w:p w14:paraId="5DEB9529" w14:textId="77777777" w:rsidR="004D0E2C" w:rsidRPr="00284854" w:rsidRDefault="004D0E2C" w:rsidP="004D0E2C">
            <w:pPr>
              <w:rPr>
                <w:b/>
                <w:bCs/>
              </w:rPr>
            </w:pPr>
            <w:r w:rsidRPr="00284854">
              <w:rPr>
                <w:b/>
                <w:bCs/>
              </w:rPr>
              <w:t>Categorical Variables</w:t>
            </w:r>
          </w:p>
        </w:tc>
        <w:tc>
          <w:tcPr>
            <w:tcW w:w="2374" w:type="dxa"/>
          </w:tcPr>
          <w:p w14:paraId="31C6237B" w14:textId="77777777" w:rsidR="004D0E2C" w:rsidRPr="001D6953" w:rsidRDefault="004D0E2C" w:rsidP="004D0E2C">
            <w:pPr>
              <w:rPr>
                <w:b/>
              </w:rPr>
            </w:pPr>
            <w:r w:rsidRPr="001D6953">
              <w:rPr>
                <w:b/>
              </w:rPr>
              <w:t>Chi-square values</w:t>
            </w:r>
          </w:p>
        </w:tc>
      </w:tr>
      <w:tr w:rsidR="004D0E2C" w14:paraId="3AC2EBA2" w14:textId="77777777" w:rsidTr="004D0E2C">
        <w:tc>
          <w:tcPr>
            <w:tcW w:w="2373" w:type="dxa"/>
          </w:tcPr>
          <w:p w14:paraId="12D5F205" w14:textId="77777777" w:rsidR="004D0E2C" w:rsidRDefault="004D0E2C" w:rsidP="004D0E2C">
            <w:r>
              <w:t>Warehouse Block</w:t>
            </w:r>
          </w:p>
        </w:tc>
        <w:tc>
          <w:tcPr>
            <w:tcW w:w="2374" w:type="dxa"/>
          </w:tcPr>
          <w:p w14:paraId="34B26469" w14:textId="77777777" w:rsidR="004D0E2C" w:rsidRDefault="004D0E2C" w:rsidP="004D0E2C">
            <w:r>
              <w:t>0.895</w:t>
            </w:r>
          </w:p>
        </w:tc>
      </w:tr>
      <w:tr w:rsidR="004D0E2C" w14:paraId="360B91FC" w14:textId="77777777" w:rsidTr="004D0E2C">
        <w:tc>
          <w:tcPr>
            <w:tcW w:w="2373" w:type="dxa"/>
          </w:tcPr>
          <w:p w14:paraId="62D6775F" w14:textId="77777777" w:rsidR="004D0E2C" w:rsidRDefault="004D0E2C" w:rsidP="004D0E2C">
            <w:r>
              <w:t>Mode of Shipment</w:t>
            </w:r>
          </w:p>
        </w:tc>
        <w:tc>
          <w:tcPr>
            <w:tcW w:w="2374" w:type="dxa"/>
          </w:tcPr>
          <w:p w14:paraId="58AE6954" w14:textId="77777777" w:rsidR="004D0E2C" w:rsidRDefault="004D0E2C" w:rsidP="004D0E2C">
            <w:r>
              <w:t>0.689</w:t>
            </w:r>
          </w:p>
        </w:tc>
      </w:tr>
      <w:tr w:rsidR="004D0E2C" w14:paraId="3AAD2541" w14:textId="77777777" w:rsidTr="004D0E2C">
        <w:tc>
          <w:tcPr>
            <w:tcW w:w="2373" w:type="dxa"/>
          </w:tcPr>
          <w:p w14:paraId="74EC3B8C" w14:textId="77777777" w:rsidR="004D0E2C" w:rsidRDefault="004D0E2C" w:rsidP="004D0E2C">
            <w:r>
              <w:t>Product Importance</w:t>
            </w:r>
          </w:p>
        </w:tc>
        <w:tc>
          <w:tcPr>
            <w:tcW w:w="2374" w:type="dxa"/>
          </w:tcPr>
          <w:p w14:paraId="25B5633F" w14:textId="77777777" w:rsidR="004D0E2C" w:rsidRDefault="004D0E2C" w:rsidP="004D0E2C">
            <w:r>
              <w:t>0.002</w:t>
            </w:r>
          </w:p>
        </w:tc>
      </w:tr>
      <w:tr w:rsidR="004D0E2C" w14:paraId="55EFC72E" w14:textId="77777777" w:rsidTr="004D0E2C">
        <w:tc>
          <w:tcPr>
            <w:tcW w:w="2373" w:type="dxa"/>
          </w:tcPr>
          <w:p w14:paraId="1F7AFF63" w14:textId="77777777" w:rsidR="004D0E2C" w:rsidRDefault="004D0E2C" w:rsidP="004D0E2C">
            <w:r>
              <w:t>Gender</w:t>
            </w:r>
          </w:p>
        </w:tc>
        <w:tc>
          <w:tcPr>
            <w:tcW w:w="2374" w:type="dxa"/>
          </w:tcPr>
          <w:p w14:paraId="4CA44B76" w14:textId="77777777" w:rsidR="004D0E2C" w:rsidRDefault="004D0E2C" w:rsidP="004D0E2C">
            <w:r>
              <w:t>0.636</w:t>
            </w:r>
          </w:p>
        </w:tc>
      </w:tr>
    </w:tbl>
    <w:p w14:paraId="3A3AEF3A" w14:textId="77777777" w:rsidR="004D0E2C" w:rsidRDefault="004D0E2C" w:rsidP="004D0E2C">
      <w:pPr>
        <w:pStyle w:val="NormalWeb"/>
        <w:spacing w:before="0" w:beforeAutospacing="0" w:after="0" w:afterAutospacing="0"/>
        <w:rPr>
          <w:color w:val="000000"/>
          <w:sz w:val="18"/>
          <w:szCs w:val="18"/>
        </w:rPr>
      </w:pPr>
      <w:r>
        <w:rPr>
          <w:color w:val="000000"/>
          <w:sz w:val="18"/>
          <w:szCs w:val="18"/>
        </w:rPr>
        <w:t>Table1: Chi Square test result</w:t>
      </w:r>
    </w:p>
    <w:p w14:paraId="68BB9276" w14:textId="77777777" w:rsidR="004D0E2C" w:rsidRDefault="004D0E2C" w:rsidP="004D0E2C">
      <w:pPr>
        <w:pStyle w:val="NormalWeb"/>
        <w:spacing w:before="0" w:beforeAutospacing="0" w:after="0" w:afterAutospacing="0"/>
        <w:rPr>
          <w:rFonts w:eastAsiaTheme="minorEastAsia"/>
          <w:sz w:val="18"/>
          <w:szCs w:val="18"/>
        </w:rPr>
      </w:pPr>
    </w:p>
    <w:p w14:paraId="55B17126" w14:textId="2A980D79" w:rsidR="004337C6" w:rsidRDefault="004D0E2C" w:rsidP="00E43700">
      <w:pPr>
        <w:pStyle w:val="NormalWeb"/>
        <w:spacing w:before="0" w:beforeAutospacing="0" w:after="0" w:afterAutospacing="0"/>
        <w:jc w:val="both"/>
        <w:rPr>
          <w:color w:val="000000"/>
          <w:sz w:val="18"/>
          <w:szCs w:val="18"/>
        </w:rPr>
      </w:pPr>
      <w:r w:rsidRPr="002B33B1">
        <w:rPr>
          <w:color w:val="000000"/>
          <w:sz w:val="18"/>
          <w:szCs w:val="18"/>
        </w:rPr>
        <w:t>From the chi-square test, we found the expected feature or value for the further process which was ‘product importance’ as the calculated value was greater than 0.05 for the rest of the three independent categorical features.</w:t>
      </w:r>
    </w:p>
    <w:p w14:paraId="264991A8" w14:textId="77777777" w:rsidR="00620032" w:rsidRPr="005F1FBC" w:rsidRDefault="00620032" w:rsidP="005F1FBC">
      <w:pPr>
        <w:pStyle w:val="NormalWeb"/>
        <w:spacing w:before="0" w:beforeAutospacing="0" w:after="0" w:afterAutospacing="0"/>
        <w:rPr>
          <w:color w:val="000000"/>
          <w:sz w:val="18"/>
          <w:szCs w:val="18"/>
        </w:rPr>
      </w:pPr>
    </w:p>
    <w:p w14:paraId="3B4DD8A2" w14:textId="4D10F565" w:rsidR="008B197E" w:rsidRDefault="005A7B9A">
      <w:pPr>
        <w:pStyle w:val="Heading2"/>
        <w:spacing w:before="120"/>
      </w:pPr>
      <w:r>
        <w:t>Working Process</w:t>
      </w:r>
    </w:p>
    <w:p w14:paraId="74F94F00" w14:textId="77777777" w:rsidR="005F1FBC" w:rsidRDefault="005F1FBC" w:rsidP="009D1CAB">
      <w:pPr>
        <w:rPr>
          <w:b/>
          <w:bCs/>
          <w:color w:val="000000"/>
          <w:szCs w:val="18"/>
        </w:rPr>
      </w:pPr>
    </w:p>
    <w:p w14:paraId="6436D023" w14:textId="7A42E1B1" w:rsidR="009D1CAB" w:rsidRDefault="009D1CAB" w:rsidP="009D1CAB">
      <w:pPr>
        <w:rPr>
          <w:rFonts w:eastAsiaTheme="minorEastAsia"/>
          <w:szCs w:val="18"/>
        </w:rPr>
      </w:pPr>
      <w:r>
        <w:rPr>
          <w:rFonts w:eastAsiaTheme="minorEastAsia"/>
          <w:szCs w:val="18"/>
        </w:rPr>
        <w:t xml:space="preserve">We used here 2 models </w:t>
      </w:r>
      <w:r w:rsidR="007F2D14">
        <w:rPr>
          <w:rFonts w:eastAsiaTheme="minorEastAsia"/>
          <w:szCs w:val="18"/>
        </w:rPr>
        <w:t xml:space="preserve">of machine learning </w:t>
      </w:r>
      <w:r>
        <w:rPr>
          <w:rFonts w:eastAsiaTheme="minorEastAsia"/>
          <w:szCs w:val="18"/>
        </w:rPr>
        <w:t xml:space="preserve">for the </w:t>
      </w:r>
      <w:r w:rsidR="007F2D14">
        <w:rPr>
          <w:rFonts w:eastAsiaTheme="minorEastAsia"/>
          <w:szCs w:val="18"/>
        </w:rPr>
        <w:t xml:space="preserve">comparison of best outcome. </w:t>
      </w:r>
      <w:r>
        <w:rPr>
          <w:rFonts w:eastAsiaTheme="minorEastAsia"/>
          <w:szCs w:val="18"/>
        </w:rPr>
        <w:t>They are- the Random Forest classifier and Su</w:t>
      </w:r>
      <w:r w:rsidR="005F1FBC">
        <w:rPr>
          <w:rFonts w:eastAsiaTheme="minorEastAsia"/>
          <w:szCs w:val="18"/>
        </w:rPr>
        <w:t>pport Vector Machine (SVM) algorithm</w:t>
      </w:r>
      <w:r>
        <w:rPr>
          <w:rFonts w:eastAsiaTheme="minorEastAsia"/>
          <w:szCs w:val="18"/>
        </w:rPr>
        <w:t>. We used 2 algorithms mainly to check which algorithm will be best for our work.</w:t>
      </w:r>
    </w:p>
    <w:p w14:paraId="1384043D" w14:textId="5413E442" w:rsidR="00BE3B47" w:rsidRDefault="009D1CAB" w:rsidP="009D1CAB">
      <w:pPr>
        <w:rPr>
          <w:rFonts w:eastAsiaTheme="minorEastAsia"/>
          <w:szCs w:val="18"/>
        </w:rPr>
      </w:pPr>
      <w:r>
        <w:rPr>
          <w:rFonts w:eastAsiaTheme="minorEastAsia"/>
          <w:b/>
          <w:bCs/>
          <w:szCs w:val="18"/>
        </w:rPr>
        <w:t>Random Forest classifier</w:t>
      </w:r>
      <w:r>
        <w:rPr>
          <w:rFonts w:eastAsiaTheme="minorEastAsia"/>
          <w:szCs w:val="18"/>
        </w:rPr>
        <w:t xml:space="preserve">: </w:t>
      </w:r>
      <w:r w:rsidR="00BA1E79" w:rsidRPr="00BA1E79">
        <w:rPr>
          <w:rFonts w:eastAsiaTheme="minorEastAsia"/>
          <w:szCs w:val="18"/>
        </w:rPr>
        <w:t>The random forest could be a classification formula consisting of the many choices’ trees. It uses fabric and have randomness once building every individual tree to do to make associate unrelated forest of trees whose prediction by committee is additional correct than that of any person tree. The formula for the random forest classifier is-</w:t>
      </w:r>
      <w:r>
        <w:rPr>
          <w:rFonts w:eastAsiaTheme="minorEastAsia"/>
          <w:szCs w:val="18"/>
        </w:rPr>
        <w:tab/>
      </w:r>
      <w:r>
        <w:rPr>
          <w:rFonts w:eastAsiaTheme="minorEastAsia"/>
          <w:szCs w:val="18"/>
        </w:rPr>
        <w:tab/>
      </w:r>
      <m:oMath>
        <m:r>
          <m:rPr>
            <m:sty m:val="bi"/>
          </m:rPr>
          <w:rPr>
            <w:rFonts w:ascii="Cambria Math" w:eastAsiaTheme="minorEastAsia" w:hAnsi="Cambria Math"/>
            <w:szCs w:val="18"/>
          </w:rPr>
          <m:t xml:space="preserve">MSE= </m:t>
        </m:r>
        <m:f>
          <m:fPr>
            <m:ctrlPr>
              <w:rPr>
                <w:rFonts w:ascii="Cambria Math" w:eastAsiaTheme="minorEastAsia" w:hAnsi="Cambria Math"/>
                <w:b/>
                <w:bCs/>
                <w:i/>
                <w:szCs w:val="18"/>
              </w:rPr>
            </m:ctrlPr>
          </m:fPr>
          <m:num>
            <m:r>
              <m:rPr>
                <m:sty m:val="bi"/>
              </m:rPr>
              <w:rPr>
                <w:rFonts w:ascii="Cambria Math" w:eastAsiaTheme="minorEastAsia" w:hAnsi="Cambria Math"/>
                <w:szCs w:val="18"/>
              </w:rPr>
              <m:t>1</m:t>
            </m:r>
          </m:num>
          <m:den>
            <m:r>
              <m:rPr>
                <m:sty m:val="bi"/>
              </m:rPr>
              <w:rPr>
                <w:rFonts w:ascii="Cambria Math" w:eastAsiaTheme="minorEastAsia" w:hAnsi="Cambria Math"/>
                <w:szCs w:val="18"/>
              </w:rPr>
              <m:t>N</m:t>
            </m:r>
          </m:den>
        </m:f>
        <m:nary>
          <m:naryPr>
            <m:chr m:val="∑"/>
            <m:limLoc m:val="subSup"/>
            <m:ctrlPr>
              <w:rPr>
                <w:rFonts w:ascii="Cambria Math" w:eastAsiaTheme="minorEastAsia" w:hAnsi="Cambria Math"/>
                <w:b/>
                <w:bCs/>
                <w:i/>
                <w:szCs w:val="18"/>
              </w:rPr>
            </m:ctrlPr>
          </m:naryPr>
          <m:sub>
            <m:r>
              <m:rPr>
                <m:sty m:val="bi"/>
              </m:rPr>
              <w:rPr>
                <w:rFonts w:ascii="Cambria Math" w:eastAsiaTheme="minorEastAsia" w:hAnsi="Cambria Math"/>
                <w:szCs w:val="18"/>
              </w:rPr>
              <m:t>i=1</m:t>
            </m:r>
          </m:sub>
          <m:sup>
            <m:r>
              <m:rPr>
                <m:sty m:val="bi"/>
              </m:rPr>
              <w:rPr>
                <w:rFonts w:ascii="Cambria Math" w:eastAsiaTheme="minorEastAsia" w:hAnsi="Cambria Math"/>
                <w:szCs w:val="18"/>
              </w:rPr>
              <m:t>N</m:t>
            </m:r>
          </m:sup>
          <m:e>
            <m:sSup>
              <m:sSupPr>
                <m:ctrlPr>
                  <w:rPr>
                    <w:rFonts w:ascii="Cambria Math" w:eastAsiaTheme="minorEastAsia" w:hAnsi="Cambria Math"/>
                    <w:b/>
                    <w:bCs/>
                    <w:i/>
                    <w:szCs w:val="18"/>
                  </w:rPr>
                </m:ctrlPr>
              </m:sSupPr>
              <m:e>
                <m:d>
                  <m:dPr>
                    <m:ctrlPr>
                      <w:rPr>
                        <w:rFonts w:ascii="Cambria Math" w:eastAsiaTheme="minorEastAsia" w:hAnsi="Cambria Math"/>
                        <w:b/>
                        <w:bCs/>
                        <w:i/>
                        <w:szCs w:val="18"/>
                      </w:rPr>
                    </m:ctrlPr>
                  </m:dPr>
                  <m:e>
                    <m:sSub>
                      <m:sSubPr>
                        <m:ctrlPr>
                          <w:rPr>
                            <w:rFonts w:ascii="Cambria Math" w:eastAsiaTheme="minorEastAsia" w:hAnsi="Cambria Math"/>
                            <w:b/>
                            <w:bCs/>
                            <w:i/>
                            <w:szCs w:val="18"/>
                          </w:rPr>
                        </m:ctrlPr>
                      </m:sSubPr>
                      <m:e>
                        <m:r>
                          <m:rPr>
                            <m:sty m:val="bi"/>
                          </m:rPr>
                          <w:rPr>
                            <w:rFonts w:ascii="Cambria Math" w:eastAsiaTheme="minorEastAsia" w:hAnsi="Cambria Math"/>
                            <w:szCs w:val="18"/>
                          </w:rPr>
                          <m:t>f</m:t>
                        </m:r>
                      </m:e>
                      <m:sub>
                        <m:r>
                          <m:rPr>
                            <m:sty m:val="bi"/>
                          </m:rPr>
                          <w:rPr>
                            <w:rFonts w:ascii="Cambria Math" w:eastAsiaTheme="minorEastAsia" w:hAnsi="Cambria Math"/>
                            <w:szCs w:val="18"/>
                          </w:rPr>
                          <m:t>i</m:t>
                        </m:r>
                      </m:sub>
                    </m:sSub>
                    <m:r>
                      <m:rPr>
                        <m:sty m:val="bi"/>
                      </m:rPr>
                      <w:rPr>
                        <w:rFonts w:ascii="Cambria Math" w:eastAsiaTheme="minorEastAsia" w:hAnsi="Cambria Math"/>
                        <w:szCs w:val="18"/>
                      </w:rPr>
                      <m:t>-</m:t>
                    </m:r>
                    <m:sSub>
                      <m:sSubPr>
                        <m:ctrlPr>
                          <w:rPr>
                            <w:rFonts w:ascii="Cambria Math" w:eastAsiaTheme="minorEastAsia" w:hAnsi="Cambria Math"/>
                            <w:b/>
                            <w:bCs/>
                            <w:i/>
                            <w:szCs w:val="18"/>
                          </w:rPr>
                        </m:ctrlPr>
                      </m:sSubPr>
                      <m:e>
                        <m:r>
                          <m:rPr>
                            <m:sty m:val="bi"/>
                          </m:rPr>
                          <w:rPr>
                            <w:rFonts w:ascii="Cambria Math" w:eastAsiaTheme="minorEastAsia" w:hAnsi="Cambria Math"/>
                            <w:szCs w:val="18"/>
                          </w:rPr>
                          <m:t>y</m:t>
                        </m:r>
                      </m:e>
                      <m:sub>
                        <m:r>
                          <m:rPr>
                            <m:sty m:val="bi"/>
                          </m:rPr>
                          <w:rPr>
                            <w:rFonts w:ascii="Cambria Math" w:eastAsiaTheme="minorEastAsia" w:hAnsi="Cambria Math"/>
                            <w:szCs w:val="18"/>
                          </w:rPr>
                          <m:t>i</m:t>
                        </m:r>
                      </m:sub>
                    </m:sSub>
                  </m:e>
                </m:d>
              </m:e>
              <m:sup>
                <m:r>
                  <m:rPr>
                    <m:sty m:val="bi"/>
                  </m:rPr>
                  <w:rPr>
                    <w:rFonts w:ascii="Cambria Math" w:eastAsiaTheme="minorEastAsia" w:hAnsi="Cambria Math"/>
                    <w:szCs w:val="18"/>
                  </w:rPr>
                  <m:t>2</m:t>
                </m:r>
              </m:sup>
            </m:sSup>
          </m:e>
        </m:nary>
      </m:oMath>
      <w:r>
        <w:rPr>
          <w:rFonts w:eastAsiaTheme="minorEastAsia"/>
          <w:b/>
          <w:bCs/>
          <w:szCs w:val="18"/>
        </w:rPr>
        <w:t xml:space="preserve">  ;</w:t>
      </w:r>
      <w:r w:rsidR="00BE3B47">
        <w:rPr>
          <w:rFonts w:eastAsiaTheme="minorEastAsia"/>
          <w:szCs w:val="18"/>
        </w:rPr>
        <w:t xml:space="preserve"> </w:t>
      </w:r>
    </w:p>
    <w:p w14:paraId="77F7D495" w14:textId="775207D0" w:rsidR="009D1CAB" w:rsidRDefault="00552D37" w:rsidP="009D1CAB">
      <w:pPr>
        <w:rPr>
          <w:rFonts w:eastAsiaTheme="minorEastAsia"/>
          <w:szCs w:val="18"/>
        </w:rPr>
      </w:pPr>
      <w:proofErr w:type="gramStart"/>
      <w:r>
        <w:rPr>
          <w:rFonts w:eastAsiaTheme="minorEastAsia"/>
          <w:szCs w:val="18"/>
        </w:rPr>
        <w:t>Where</w:t>
      </w:r>
      <w:proofErr w:type="gramEnd"/>
      <w:r>
        <w:rPr>
          <w:rFonts w:eastAsiaTheme="minorEastAsia"/>
          <w:szCs w:val="18"/>
        </w:rPr>
        <w:t xml:space="preserve">, </w:t>
      </w:r>
      <w:r w:rsidR="00BE3B47">
        <w:rPr>
          <w:rFonts w:eastAsiaTheme="minorEastAsia"/>
          <w:szCs w:val="18"/>
        </w:rPr>
        <w:t xml:space="preserve"> </w:t>
      </w:r>
    </w:p>
    <w:p w14:paraId="79A343A6" w14:textId="77777777" w:rsidR="009D1CAB" w:rsidRDefault="009D1CAB" w:rsidP="009D1CAB">
      <w:pPr>
        <w:rPr>
          <w:rFonts w:eastAsiaTheme="minorEastAsia"/>
          <w:szCs w:val="18"/>
        </w:rPr>
      </w:pPr>
      <w:r>
        <w:rPr>
          <w:rFonts w:eastAsiaTheme="minorEastAsia"/>
          <w:szCs w:val="18"/>
        </w:rPr>
        <w:t>N = number of data points,</w:t>
      </w:r>
    </w:p>
    <w:p w14:paraId="07672A53" w14:textId="77777777" w:rsidR="009D1CAB" w:rsidRDefault="009D1CAB" w:rsidP="009D1CAB">
      <w:pPr>
        <w:rPr>
          <w:rFonts w:eastAsiaTheme="minorEastAsia"/>
          <w:b/>
          <w:bCs/>
          <w:szCs w:val="18"/>
        </w:rPr>
      </w:pPr>
      <w:r>
        <w:rPr>
          <w:rFonts w:eastAsiaTheme="minorEastAsia"/>
          <w:szCs w:val="18"/>
        </w:rPr>
        <w:t xml:space="preserve"> </w:t>
      </w:r>
      <m:oMath>
        <m:sSub>
          <m:sSubPr>
            <m:ctrlPr>
              <w:rPr>
                <w:rFonts w:ascii="Cambria Math" w:eastAsiaTheme="minorEastAsia" w:hAnsi="Cambria Math"/>
                <w:i/>
                <w:szCs w:val="18"/>
              </w:rPr>
            </m:ctrlPr>
          </m:sSubPr>
          <m:e>
            <m:r>
              <w:rPr>
                <w:rFonts w:ascii="Cambria Math" w:eastAsiaTheme="minorEastAsia" w:hAnsi="Cambria Math"/>
                <w:szCs w:val="18"/>
              </w:rPr>
              <m:t>f</m:t>
            </m:r>
          </m:e>
          <m:sub>
            <m:r>
              <w:rPr>
                <w:rFonts w:ascii="Cambria Math" w:eastAsiaTheme="minorEastAsia" w:hAnsi="Cambria Math"/>
                <w:szCs w:val="18"/>
              </w:rPr>
              <m:t>i</m:t>
            </m:r>
          </m:sub>
        </m:sSub>
      </m:oMath>
      <w:r>
        <w:rPr>
          <w:rFonts w:eastAsiaTheme="minorEastAsia"/>
          <w:szCs w:val="18"/>
        </w:rPr>
        <w:t xml:space="preserve"> = value returned by the model,</w:t>
      </w:r>
    </w:p>
    <w:p w14:paraId="1BCF5EBD" w14:textId="77777777" w:rsidR="009D1CAB" w:rsidRDefault="003C43EE" w:rsidP="009D1CAB">
      <w:pPr>
        <w:rPr>
          <w:rFonts w:eastAsia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y</m:t>
            </m:r>
          </m:e>
          <m:sub>
            <m:r>
              <w:rPr>
                <w:rFonts w:ascii="Cambria Math" w:eastAsiaTheme="minorEastAsia" w:hAnsi="Cambria Math"/>
                <w:szCs w:val="18"/>
              </w:rPr>
              <m:t>i</m:t>
            </m:r>
          </m:sub>
        </m:sSub>
      </m:oMath>
      <w:r w:rsidR="009D1CAB">
        <w:rPr>
          <w:rFonts w:eastAsiaTheme="minorEastAsia"/>
          <w:szCs w:val="18"/>
        </w:rPr>
        <w:t xml:space="preserve"> = actual value for data point </w:t>
      </w:r>
      <w:proofErr w:type="spellStart"/>
      <w:r w:rsidR="009D1CAB">
        <w:rPr>
          <w:rFonts w:eastAsiaTheme="minorEastAsia"/>
          <w:i/>
          <w:iCs/>
          <w:szCs w:val="18"/>
        </w:rPr>
        <w:t>i</w:t>
      </w:r>
      <w:proofErr w:type="spellEnd"/>
      <w:r w:rsidR="009D1CAB">
        <w:rPr>
          <w:rFonts w:eastAsiaTheme="minorEastAsia"/>
          <w:szCs w:val="18"/>
        </w:rPr>
        <w:t>.</w:t>
      </w:r>
    </w:p>
    <w:p w14:paraId="53764D53" w14:textId="1ED5DC4F" w:rsidR="009D1CAB" w:rsidRDefault="009D1CAB" w:rsidP="009D1CAB">
      <w:pPr>
        <w:rPr>
          <w:rFonts w:eastAsiaTheme="minorEastAsia"/>
          <w:szCs w:val="18"/>
        </w:rPr>
      </w:pPr>
      <w:r>
        <w:rPr>
          <w:rFonts w:eastAsiaTheme="minorEastAsia"/>
          <w:b/>
          <w:bCs/>
          <w:szCs w:val="18"/>
        </w:rPr>
        <w:t>Support Vector Machine</w:t>
      </w:r>
      <w:r>
        <w:rPr>
          <w:rFonts w:eastAsiaTheme="minorEastAsia"/>
          <w:szCs w:val="18"/>
        </w:rPr>
        <w:t xml:space="preserve">: </w:t>
      </w:r>
      <w:r w:rsidR="00BA1E79" w:rsidRPr="00BA1E79">
        <w:rPr>
          <w:rFonts w:eastAsiaTheme="minorEastAsia"/>
          <w:szCs w:val="18"/>
        </w:rPr>
        <w:t xml:space="preserve">Image result for SVM formula “Support Vector Machine” (SVM) could be a supervised machine learning algorithmic rule which will be used for each classification and regression challenges. However, it's principally employed in classification issues. </w:t>
      </w:r>
      <w:r w:rsidR="00CE2038" w:rsidRPr="00BA1E79">
        <w:rPr>
          <w:rFonts w:eastAsiaTheme="minorEastAsia"/>
          <w:szCs w:val="18"/>
        </w:rPr>
        <w:t>however,</w:t>
      </w:r>
      <w:r w:rsidR="00BA1E79" w:rsidRPr="00BA1E79">
        <w:rPr>
          <w:rFonts w:eastAsiaTheme="minorEastAsia"/>
          <w:szCs w:val="18"/>
        </w:rPr>
        <w:t xml:space="preserve"> it's conjointly employed in knowledge prediction.</w:t>
      </w:r>
    </w:p>
    <w:p w14:paraId="3BB3F829" w14:textId="77777777" w:rsidR="00CC6769" w:rsidRDefault="00CC6769" w:rsidP="009D1CAB">
      <w:pPr>
        <w:rPr>
          <w:rFonts w:eastAsiaTheme="minorEastAsia"/>
          <w:szCs w:val="18"/>
        </w:rPr>
      </w:pPr>
    </w:p>
    <w:p w14:paraId="24D74C2E" w14:textId="58B16431" w:rsidR="00AD0CA4" w:rsidRDefault="00AD0CA4" w:rsidP="00EF4851">
      <w:pPr>
        <w:pStyle w:val="Heading1"/>
        <w:spacing w:before="0"/>
      </w:pPr>
      <w:r>
        <w:t>R</w:t>
      </w:r>
      <w:r w:rsidR="00340584">
        <w:t>ESULT</w:t>
      </w:r>
      <w:r>
        <w:t>:</w:t>
      </w:r>
    </w:p>
    <w:p w14:paraId="285D8544" w14:textId="77777777" w:rsidR="00EF4851" w:rsidRPr="00EF4851" w:rsidRDefault="00EF4851" w:rsidP="00EF4851"/>
    <w:p w14:paraId="13027250" w14:textId="3619E1E8" w:rsidR="00340584" w:rsidRDefault="00BA1E79" w:rsidP="00E43700">
      <w:r w:rsidRPr="00BA1E79">
        <w:t xml:space="preserve">At the terribly initial, it's vital to search out and analyze the explanations behind delay shipping for that company. we have a tendency to found the subsequent results once the analyzation. </w:t>
      </w:r>
      <w:r w:rsidRPr="00BA1E79">
        <w:t>Around sixty-eight of the delayed deliveries square measure caused once Ships square measure used as a mode of shipments. So, alternate choices like Flight, and Road services may be thought of to cut back the delayed deliveries.</w:t>
      </w:r>
      <w:r w:rsidR="00340584">
        <w:t xml:space="preserve"> </w:t>
      </w:r>
      <w:r w:rsidR="00537EA1">
        <w:rPr>
          <w:noProof/>
        </w:rPr>
        <w:drawing>
          <wp:inline distT="0" distB="0" distL="0" distR="0" wp14:anchorId="29F7128E" wp14:editId="290C0145">
            <wp:extent cx="27241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356" cy="1314549"/>
                    </a:xfrm>
                    <a:prstGeom prst="rect">
                      <a:avLst/>
                    </a:prstGeom>
                    <a:noFill/>
                    <a:ln>
                      <a:noFill/>
                    </a:ln>
                  </pic:spPr>
                </pic:pic>
              </a:graphicData>
            </a:graphic>
          </wp:inline>
        </w:drawing>
      </w:r>
    </w:p>
    <w:p w14:paraId="25C43ED6" w14:textId="2806C171" w:rsidR="00340584" w:rsidRDefault="00340584" w:rsidP="00340584">
      <w:r>
        <w:t xml:space="preserve">   </w:t>
      </w:r>
    </w:p>
    <w:p w14:paraId="11EF993B" w14:textId="2D57589A" w:rsidR="00340584" w:rsidRDefault="00340584" w:rsidP="00340584">
      <w:pPr>
        <w:rPr>
          <w:b/>
        </w:rPr>
      </w:pPr>
      <w:r w:rsidRPr="00340584">
        <w:rPr>
          <w:b/>
        </w:rPr>
        <w:t>Figure5: Graphical representation of delay VS shipment mode</w:t>
      </w:r>
    </w:p>
    <w:p w14:paraId="0AEED29B" w14:textId="77777777" w:rsidR="00537EA1" w:rsidRPr="00340584" w:rsidRDefault="00537EA1" w:rsidP="00340584">
      <w:pPr>
        <w:rPr>
          <w:b/>
        </w:rPr>
      </w:pPr>
    </w:p>
    <w:p w14:paraId="2C8FF0DD" w14:textId="4E46CBC6" w:rsidR="00EF4851" w:rsidRDefault="00EF4851" w:rsidP="00E43700">
      <w:r>
        <w:t>Higher percent of delayed deliveries were recorded in Warehouse block F. For rest of the block, the percent of delayed deliveries were almost same.</w:t>
      </w:r>
    </w:p>
    <w:p w14:paraId="6CE07787" w14:textId="0E5A68ED" w:rsidR="003225BF" w:rsidRPr="00340584" w:rsidRDefault="003225BF" w:rsidP="004D0E2C">
      <w:pPr>
        <w:pStyle w:val="NormalWeb"/>
        <w:spacing w:before="0" w:beforeAutospacing="0" w:after="0" w:afterAutospacing="0"/>
        <w:rPr>
          <w:sz w:val="18"/>
          <w:szCs w:val="18"/>
        </w:rPr>
      </w:pPr>
    </w:p>
    <w:p w14:paraId="0DA67B65" w14:textId="2918147F" w:rsidR="003225BF" w:rsidRDefault="003225BF" w:rsidP="003225BF">
      <w:pPr>
        <w:jc w:val="center"/>
        <w:rPr>
          <w:noProof/>
        </w:rPr>
      </w:pPr>
      <w:r w:rsidRPr="00340584">
        <w:rPr>
          <w:noProof/>
        </w:rPr>
        <w:softHyphen/>
      </w:r>
      <w:r w:rsidRPr="00340584">
        <w:rPr>
          <w:noProof/>
        </w:rPr>
        <w:softHyphen/>
      </w:r>
      <w:r w:rsidRPr="00340584">
        <w:rPr>
          <w:noProof/>
        </w:rPr>
        <w:softHyphen/>
      </w:r>
      <w:r w:rsidRPr="00340584">
        <w:rPr>
          <w:noProof/>
        </w:rPr>
        <w:softHyphen/>
      </w:r>
      <w:r w:rsidRPr="00340584">
        <w:rPr>
          <w:noProof/>
        </w:rPr>
        <w:softHyphen/>
      </w:r>
      <w:r w:rsidRPr="00340584">
        <w:rPr>
          <w:noProof/>
        </w:rPr>
        <w:drawing>
          <wp:inline distT="0" distB="0" distL="0" distR="0" wp14:anchorId="1DF8E031" wp14:editId="001825C0">
            <wp:extent cx="2619375" cy="1450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277" cy="1462332"/>
                    </a:xfrm>
                    <a:prstGeom prst="rect">
                      <a:avLst/>
                    </a:prstGeom>
                    <a:noFill/>
                    <a:ln>
                      <a:noFill/>
                    </a:ln>
                  </pic:spPr>
                </pic:pic>
              </a:graphicData>
            </a:graphic>
          </wp:inline>
        </w:drawing>
      </w:r>
    </w:p>
    <w:p w14:paraId="1BD7072F" w14:textId="07C25200" w:rsidR="00EF4851" w:rsidRDefault="00EF4851" w:rsidP="003225BF">
      <w:pPr>
        <w:jc w:val="center"/>
        <w:rPr>
          <w:b/>
          <w:noProof/>
        </w:rPr>
      </w:pPr>
      <w:r>
        <w:rPr>
          <w:b/>
          <w:noProof/>
        </w:rPr>
        <w:t xml:space="preserve">    </w:t>
      </w:r>
      <w:r w:rsidRPr="00EF4851">
        <w:rPr>
          <w:b/>
          <w:noProof/>
        </w:rPr>
        <w:t>Figure6: Graphical representation of delayed delivaries VS Warehouse</w:t>
      </w:r>
    </w:p>
    <w:p w14:paraId="44D071B6" w14:textId="77777777" w:rsidR="00D61D9E" w:rsidRDefault="00D61D9E" w:rsidP="003225BF">
      <w:pPr>
        <w:jc w:val="center"/>
        <w:rPr>
          <w:b/>
          <w:noProof/>
        </w:rPr>
      </w:pPr>
    </w:p>
    <w:p w14:paraId="4056CB88" w14:textId="601CEF60" w:rsidR="00D2045D" w:rsidRDefault="00D2045D" w:rsidP="00D2045D">
      <w:pPr>
        <w:rPr>
          <w:rFonts w:eastAsiaTheme="minorEastAsia"/>
          <w:szCs w:val="18"/>
        </w:rPr>
      </w:pPr>
      <w:r>
        <w:rPr>
          <w:rFonts w:eastAsiaTheme="minorEastAsia"/>
          <w:szCs w:val="18"/>
        </w:rPr>
        <w:t>We also found that more numbers of deliveries were also from warehouse block F so the delayed deliveries are</w:t>
      </w:r>
    </w:p>
    <w:p w14:paraId="505C544E" w14:textId="2BCCF81F" w:rsidR="00EF4851" w:rsidRDefault="00D2045D" w:rsidP="00D2045D">
      <w:pPr>
        <w:rPr>
          <w:b/>
          <w:noProof/>
        </w:rPr>
      </w:pPr>
      <w:r>
        <w:rPr>
          <w:b/>
          <w:noProof/>
        </w:rPr>
        <w:t xml:space="preserve">      </w:t>
      </w:r>
      <w:r>
        <w:rPr>
          <w:noProof/>
        </w:rPr>
        <w:drawing>
          <wp:inline distT="0" distB="0" distL="0" distR="0" wp14:anchorId="0FD555EC" wp14:editId="32ACD750">
            <wp:extent cx="2809875" cy="14795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3302" cy="1481354"/>
                    </a:xfrm>
                    <a:prstGeom prst="rect">
                      <a:avLst/>
                    </a:prstGeom>
                  </pic:spPr>
                </pic:pic>
              </a:graphicData>
            </a:graphic>
          </wp:inline>
        </w:drawing>
      </w:r>
    </w:p>
    <w:p w14:paraId="3BA69CCD" w14:textId="0BA7374D" w:rsidR="005E285D" w:rsidRDefault="005E285D" w:rsidP="005E285D">
      <w:pPr>
        <w:jc w:val="center"/>
        <w:rPr>
          <w:b/>
          <w:noProof/>
        </w:rPr>
      </w:pPr>
      <w:r>
        <w:rPr>
          <w:b/>
          <w:noProof/>
        </w:rPr>
        <w:t xml:space="preserve">    </w:t>
      </w:r>
      <w:r w:rsidRPr="00EF4851">
        <w:rPr>
          <w:b/>
          <w:noProof/>
        </w:rPr>
        <w:t>Figu</w:t>
      </w:r>
      <w:r>
        <w:rPr>
          <w:b/>
          <w:noProof/>
        </w:rPr>
        <w:t xml:space="preserve">re6: Comparison of deliveries on-time or not from the warehouses </w:t>
      </w:r>
    </w:p>
    <w:p w14:paraId="63EB3C30" w14:textId="58005677" w:rsidR="000B25B2" w:rsidRDefault="000B25B2" w:rsidP="00E43700">
      <w:pPr>
        <w:pStyle w:val="NormalWeb"/>
        <w:spacing w:before="240" w:beforeAutospacing="0" w:after="120" w:afterAutospacing="0"/>
        <w:jc w:val="both"/>
      </w:pPr>
      <w:r>
        <w:rPr>
          <w:color w:val="000000"/>
          <w:sz w:val="18"/>
          <w:szCs w:val="18"/>
        </w:rPr>
        <w:t xml:space="preserve">We found that the number of deliveries of the company was much more for their low importance products than medium and high importance products. So, the higher number of delay deliveries were also for low important products, </w:t>
      </w:r>
      <w:r w:rsidR="00CB57F2">
        <w:rPr>
          <w:color w:val="000000"/>
          <w:sz w:val="18"/>
          <w:szCs w:val="18"/>
        </w:rPr>
        <w:t>a smaller</w:t>
      </w:r>
      <w:r>
        <w:rPr>
          <w:color w:val="000000"/>
          <w:sz w:val="18"/>
          <w:szCs w:val="18"/>
        </w:rPr>
        <w:t xml:space="preserve"> number of high importance products were delivered but the delay also seemed to be less.</w:t>
      </w:r>
    </w:p>
    <w:p w14:paraId="06B39DBF" w14:textId="77777777" w:rsidR="00EF4851" w:rsidRPr="00EF4851" w:rsidRDefault="00EF4851" w:rsidP="003225BF">
      <w:pPr>
        <w:jc w:val="center"/>
        <w:rPr>
          <w:b/>
        </w:rPr>
      </w:pPr>
    </w:p>
    <w:p w14:paraId="04538E27" w14:textId="48D8AE00" w:rsidR="003225BF" w:rsidRPr="00340584" w:rsidRDefault="003225BF" w:rsidP="003225BF">
      <w:pPr>
        <w:jc w:val="center"/>
      </w:pPr>
      <w:r w:rsidRPr="00340584">
        <w:rPr>
          <w:noProof/>
        </w:rPr>
        <w:lastRenderedPageBreak/>
        <w:drawing>
          <wp:inline distT="0" distB="0" distL="0" distR="0" wp14:anchorId="32B88754" wp14:editId="34313156">
            <wp:extent cx="2634615" cy="1476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3687" cy="1492574"/>
                    </a:xfrm>
                    <a:prstGeom prst="rect">
                      <a:avLst/>
                    </a:prstGeom>
                    <a:noFill/>
                    <a:ln>
                      <a:noFill/>
                    </a:ln>
                  </pic:spPr>
                </pic:pic>
              </a:graphicData>
            </a:graphic>
          </wp:inline>
        </w:drawing>
      </w:r>
    </w:p>
    <w:p w14:paraId="506E340A" w14:textId="20826281" w:rsidR="005E285D" w:rsidRDefault="005E285D" w:rsidP="005E285D">
      <w:pPr>
        <w:jc w:val="center"/>
        <w:rPr>
          <w:b/>
          <w:noProof/>
        </w:rPr>
      </w:pPr>
      <w:r>
        <w:rPr>
          <w:b/>
          <w:noProof/>
        </w:rPr>
        <w:t xml:space="preserve">    </w:t>
      </w:r>
      <w:r w:rsidRPr="00EF4851">
        <w:rPr>
          <w:b/>
          <w:noProof/>
        </w:rPr>
        <w:t>Figure6: Gra</w:t>
      </w:r>
      <w:r>
        <w:rPr>
          <w:b/>
          <w:noProof/>
        </w:rPr>
        <w:t>phical representation of deliv</w:t>
      </w:r>
      <w:r w:rsidR="00CB57F2">
        <w:rPr>
          <w:b/>
          <w:noProof/>
        </w:rPr>
        <w:t>e</w:t>
      </w:r>
      <w:r>
        <w:rPr>
          <w:b/>
          <w:noProof/>
        </w:rPr>
        <w:t>ries by product importance</w:t>
      </w:r>
    </w:p>
    <w:p w14:paraId="27A85BBB" w14:textId="77777777" w:rsidR="00D61D9E" w:rsidRDefault="00D61D9E" w:rsidP="003225BF">
      <w:pPr>
        <w:rPr>
          <w:b/>
          <w:noProof/>
        </w:rPr>
      </w:pPr>
    </w:p>
    <w:p w14:paraId="5ED7CE6B" w14:textId="5E172DB0" w:rsidR="00D61D9E" w:rsidRDefault="00D61D9E" w:rsidP="003225BF">
      <w:pPr>
        <w:rPr>
          <w:rFonts w:eastAsiaTheme="minorEastAsia"/>
          <w:szCs w:val="18"/>
        </w:rPr>
      </w:pPr>
      <w:r w:rsidRPr="003D3879">
        <w:rPr>
          <w:bCs/>
          <w:noProof/>
        </w:rPr>
        <w:t>I</w:t>
      </w:r>
      <w:r>
        <w:rPr>
          <w:rFonts w:eastAsiaTheme="minorEastAsia"/>
          <w:szCs w:val="18"/>
        </w:rPr>
        <w:t>n the company, t</w:t>
      </w:r>
      <w:r w:rsidR="005E285D">
        <w:rPr>
          <w:rFonts w:eastAsiaTheme="minorEastAsia"/>
          <w:szCs w:val="18"/>
        </w:rPr>
        <w:t xml:space="preserve">he average cost of the products seemed </w:t>
      </w:r>
      <w:r>
        <w:rPr>
          <w:rFonts w:eastAsiaTheme="minorEastAsia"/>
          <w:szCs w:val="18"/>
        </w:rPr>
        <w:t xml:space="preserve">not </w:t>
      </w:r>
      <w:r w:rsidR="005E285D">
        <w:rPr>
          <w:rFonts w:eastAsiaTheme="minorEastAsia"/>
          <w:szCs w:val="18"/>
        </w:rPr>
        <w:t>to</w:t>
      </w:r>
      <w:r w:rsidR="00CB57F2">
        <w:rPr>
          <w:rFonts w:eastAsiaTheme="minorEastAsia"/>
          <w:szCs w:val="18"/>
        </w:rPr>
        <w:t xml:space="preserve"> be</w:t>
      </w:r>
      <w:r>
        <w:rPr>
          <w:rFonts w:eastAsiaTheme="minorEastAsia"/>
          <w:szCs w:val="18"/>
        </w:rPr>
        <w:t xml:space="preserve"> perfect. They </w:t>
      </w:r>
      <w:r w:rsidR="000B25B2">
        <w:rPr>
          <w:rFonts w:eastAsiaTheme="minorEastAsia"/>
          <w:szCs w:val="18"/>
        </w:rPr>
        <w:t>have</w:t>
      </w:r>
      <w:r>
        <w:rPr>
          <w:rFonts w:eastAsiaTheme="minorEastAsia"/>
          <w:szCs w:val="18"/>
        </w:rPr>
        <w:t xml:space="preserve"> higher cost for </w:t>
      </w:r>
      <w:r w:rsidR="000B25B2">
        <w:rPr>
          <w:rFonts w:eastAsiaTheme="minorEastAsia"/>
          <w:szCs w:val="18"/>
        </w:rPr>
        <w:t xml:space="preserve">the </w:t>
      </w:r>
      <w:r>
        <w:rPr>
          <w:rFonts w:eastAsiaTheme="minorEastAsia"/>
          <w:szCs w:val="18"/>
        </w:rPr>
        <w:t>low important products where high important product</w:t>
      </w:r>
      <w:r w:rsidR="000B25B2">
        <w:rPr>
          <w:rFonts w:eastAsiaTheme="minorEastAsia"/>
          <w:szCs w:val="18"/>
        </w:rPr>
        <w:t>s a</w:t>
      </w:r>
      <w:r>
        <w:rPr>
          <w:rFonts w:eastAsiaTheme="minorEastAsia"/>
          <w:szCs w:val="18"/>
        </w:rPr>
        <w:t xml:space="preserve">re less costly. </w:t>
      </w:r>
      <w:r w:rsidR="003D3879" w:rsidRPr="003D3879">
        <w:rPr>
          <w:rFonts w:eastAsiaTheme="minorEastAsia"/>
          <w:szCs w:val="18"/>
        </w:rPr>
        <w:t>However, there was little variance overall.</w:t>
      </w:r>
    </w:p>
    <w:p w14:paraId="2D685DBF" w14:textId="5089CD14" w:rsidR="008906F6" w:rsidRDefault="00D61D9E" w:rsidP="008906F6">
      <w:pPr>
        <w:jc w:val="center"/>
        <w:rPr>
          <w:rFonts w:eastAsiaTheme="minorEastAsia"/>
          <w:b/>
          <w:szCs w:val="18"/>
        </w:rPr>
      </w:pPr>
      <w:r>
        <w:rPr>
          <w:noProof/>
        </w:rPr>
        <w:drawing>
          <wp:inline distT="0" distB="0" distL="0" distR="0" wp14:anchorId="45EDB6AC" wp14:editId="2C8560A1">
            <wp:extent cx="2667000" cy="1776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9101" cy="1818101"/>
                    </a:xfrm>
                    <a:prstGeom prst="rect">
                      <a:avLst/>
                    </a:prstGeom>
                  </pic:spPr>
                </pic:pic>
              </a:graphicData>
            </a:graphic>
          </wp:inline>
        </w:drawing>
      </w:r>
      <w:r w:rsidRPr="00D61D9E">
        <w:rPr>
          <w:rFonts w:eastAsiaTheme="minorEastAsia"/>
          <w:b/>
          <w:szCs w:val="18"/>
        </w:rPr>
        <w:t xml:space="preserve">Figure7: Graphical representation of average cost of the </w:t>
      </w:r>
      <w:r>
        <w:rPr>
          <w:rFonts w:eastAsiaTheme="minorEastAsia"/>
          <w:b/>
          <w:szCs w:val="18"/>
        </w:rPr>
        <w:t xml:space="preserve">  </w:t>
      </w:r>
      <w:r w:rsidRPr="00D61D9E">
        <w:rPr>
          <w:rFonts w:eastAsiaTheme="minorEastAsia"/>
          <w:b/>
          <w:szCs w:val="18"/>
        </w:rPr>
        <w:t>products</w:t>
      </w:r>
    </w:p>
    <w:p w14:paraId="518D4777" w14:textId="77777777" w:rsidR="00FF07AC" w:rsidRDefault="00FF07AC" w:rsidP="008906F6">
      <w:pPr>
        <w:jc w:val="center"/>
        <w:rPr>
          <w:rFonts w:eastAsiaTheme="minorEastAsia"/>
          <w:b/>
          <w:szCs w:val="18"/>
        </w:rPr>
      </w:pPr>
    </w:p>
    <w:p w14:paraId="304A2CD3" w14:textId="035510A1" w:rsidR="007F6779" w:rsidRDefault="007F6779" w:rsidP="007F6779">
      <w:pPr>
        <w:rPr>
          <w:color w:val="000000"/>
          <w:szCs w:val="18"/>
        </w:rPr>
      </w:pPr>
      <w:r>
        <w:rPr>
          <w:color w:val="000000"/>
          <w:szCs w:val="18"/>
        </w:rPr>
        <w:t xml:space="preserve">Customer rating for the company is also seemed not so good. The company has been rated by every customer and the rating was defined on a scale of 1 to 5 where 1 is the lowest (worst) and 5 is the highest (best). </w:t>
      </w:r>
      <w:r w:rsidRPr="007F6779">
        <w:rPr>
          <w:color w:val="000000"/>
          <w:szCs w:val="18"/>
        </w:rPr>
        <w:t xml:space="preserve">The percentage of different ratings given by customers seems </w:t>
      </w:r>
      <w:r w:rsidR="00CB57F2" w:rsidRPr="007F6779">
        <w:rPr>
          <w:color w:val="000000"/>
          <w:szCs w:val="18"/>
        </w:rPr>
        <w:t>to</w:t>
      </w:r>
      <w:r w:rsidR="00CB57F2">
        <w:rPr>
          <w:color w:val="000000"/>
          <w:szCs w:val="18"/>
        </w:rPr>
        <w:t xml:space="preserve"> be</w:t>
      </w:r>
      <w:r w:rsidRPr="007F6779">
        <w:rPr>
          <w:color w:val="000000"/>
          <w:szCs w:val="18"/>
        </w:rPr>
        <w:t xml:space="preserve"> same. Almost 20% of the total deliveries received 5 ratings</w:t>
      </w:r>
      <w:r>
        <w:rPr>
          <w:color w:val="000000"/>
          <w:szCs w:val="18"/>
        </w:rPr>
        <w:t>.</w:t>
      </w:r>
    </w:p>
    <w:p w14:paraId="01C3B41D" w14:textId="5072273A" w:rsidR="007F6779" w:rsidRDefault="007F6779" w:rsidP="00FF07AC">
      <w:pPr>
        <w:jc w:val="center"/>
        <w:rPr>
          <w:b/>
          <w:color w:val="000000"/>
          <w:szCs w:val="18"/>
        </w:rPr>
      </w:pPr>
      <w:r>
        <w:rPr>
          <w:noProof/>
        </w:rPr>
        <w:drawing>
          <wp:inline distT="0" distB="0" distL="0" distR="0" wp14:anchorId="7156442C" wp14:editId="31ABCB80">
            <wp:extent cx="283845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4944" cy="1622827"/>
                    </a:xfrm>
                    <a:prstGeom prst="rect">
                      <a:avLst/>
                    </a:prstGeom>
                  </pic:spPr>
                </pic:pic>
              </a:graphicData>
            </a:graphic>
          </wp:inline>
        </w:drawing>
      </w:r>
      <w:r>
        <w:rPr>
          <w:b/>
          <w:color w:val="000000"/>
          <w:szCs w:val="18"/>
        </w:rPr>
        <w:t xml:space="preserve">Figure8: </w:t>
      </w:r>
      <w:r w:rsidRPr="007F6779">
        <w:rPr>
          <w:b/>
          <w:color w:val="000000"/>
          <w:szCs w:val="18"/>
        </w:rPr>
        <w:t>Graphical representation of different customer ratings</w:t>
      </w:r>
    </w:p>
    <w:p w14:paraId="4657AE7E" w14:textId="77777777" w:rsidR="00FF07AC" w:rsidRDefault="00FF07AC" w:rsidP="00FF07AC">
      <w:pPr>
        <w:jc w:val="center"/>
        <w:rPr>
          <w:b/>
          <w:color w:val="000000"/>
          <w:szCs w:val="18"/>
        </w:rPr>
      </w:pPr>
    </w:p>
    <w:p w14:paraId="75E6AB2B" w14:textId="531D5A97" w:rsidR="00AC4E60" w:rsidRDefault="00FF07AC" w:rsidP="007F6779">
      <w:pPr>
        <w:rPr>
          <w:b/>
          <w:color w:val="000000"/>
          <w:szCs w:val="18"/>
        </w:rPr>
      </w:pPr>
      <w:r>
        <w:rPr>
          <w:b/>
          <w:color w:val="000000"/>
          <w:szCs w:val="18"/>
        </w:rPr>
        <w:t xml:space="preserve">  </w:t>
      </w:r>
      <w:r>
        <w:rPr>
          <w:noProof/>
        </w:rPr>
        <w:drawing>
          <wp:inline distT="0" distB="0" distL="0" distR="0" wp14:anchorId="553161A3" wp14:editId="56609ABE">
            <wp:extent cx="2876550" cy="1708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8904" cy="1745177"/>
                    </a:xfrm>
                    <a:prstGeom prst="rect">
                      <a:avLst/>
                    </a:prstGeom>
                  </pic:spPr>
                </pic:pic>
              </a:graphicData>
            </a:graphic>
          </wp:inline>
        </w:drawing>
      </w:r>
    </w:p>
    <w:p w14:paraId="28293E74" w14:textId="419F9BA8" w:rsidR="00FF07AC" w:rsidRDefault="00FF07AC" w:rsidP="007F6779">
      <w:pPr>
        <w:rPr>
          <w:b/>
          <w:color w:val="000000"/>
          <w:szCs w:val="18"/>
        </w:rPr>
      </w:pPr>
      <w:r>
        <w:rPr>
          <w:b/>
          <w:color w:val="000000"/>
          <w:szCs w:val="18"/>
        </w:rPr>
        <w:t xml:space="preserve">        Figure9: Comparison of Customer Rating by Gender</w:t>
      </w:r>
    </w:p>
    <w:p w14:paraId="2323446A" w14:textId="77777777" w:rsidR="00474B68" w:rsidRDefault="00474B68" w:rsidP="007F6779">
      <w:pPr>
        <w:rPr>
          <w:b/>
          <w:color w:val="000000"/>
          <w:szCs w:val="18"/>
        </w:rPr>
      </w:pPr>
    </w:p>
    <w:p w14:paraId="409327F6" w14:textId="77777777" w:rsidR="00DB38BF" w:rsidRDefault="00474B68" w:rsidP="007F6779">
      <w:pPr>
        <w:rPr>
          <w:rFonts w:ascii="Roboto" w:hAnsi="Roboto"/>
          <w:color w:val="202124"/>
          <w:sz w:val="20"/>
          <w:shd w:val="clear" w:color="auto" w:fill="FFFFFF"/>
        </w:rPr>
      </w:pPr>
      <w:r>
        <w:rPr>
          <w:color w:val="000000"/>
          <w:szCs w:val="18"/>
        </w:rPr>
        <w:t xml:space="preserve">80% of data of the total dataset was kept for training the dataset and the remaining 20% was for testing the algorithms. The prediction result will be in two terms, 0 and 1, where 0 indicates the product has reached on time and 1 indicates that the product has not reached on time. </w:t>
      </w:r>
      <w:r w:rsidR="00DB38BF" w:rsidRPr="00DB38BF">
        <w:rPr>
          <w:color w:val="000000"/>
          <w:szCs w:val="18"/>
        </w:rPr>
        <w:t>The classification result was 65% for our dataset. And the prediction result we found, is shown below:</w:t>
      </w:r>
      <w:r w:rsidR="00DB38BF">
        <w:rPr>
          <w:rFonts w:ascii="Roboto" w:hAnsi="Roboto"/>
          <w:color w:val="202124"/>
          <w:sz w:val="20"/>
          <w:shd w:val="clear" w:color="auto" w:fill="FFFFFF"/>
        </w:rPr>
        <w:t xml:space="preserve"> </w:t>
      </w:r>
    </w:p>
    <w:p w14:paraId="646F6494" w14:textId="08E7D2EB" w:rsidR="009F271D" w:rsidRPr="009F271D" w:rsidRDefault="009F271D" w:rsidP="007F6779">
      <w:pPr>
        <w:rPr>
          <w:b/>
          <w:color w:val="000000"/>
          <w:szCs w:val="18"/>
        </w:rPr>
      </w:pPr>
      <w:r w:rsidRPr="009F271D">
        <w:rPr>
          <w:b/>
          <w:color w:val="000000"/>
          <w:szCs w:val="18"/>
        </w:rPr>
        <w:t>Table1: Prediction result of SVM Classifier</w:t>
      </w:r>
    </w:p>
    <w:tbl>
      <w:tblPr>
        <w:tblStyle w:val="ListTable2"/>
        <w:tblW w:w="4123" w:type="dxa"/>
        <w:jc w:val="center"/>
        <w:tblLook w:val="04A0" w:firstRow="1" w:lastRow="0" w:firstColumn="1" w:lastColumn="0" w:noHBand="0" w:noVBand="1"/>
      </w:tblPr>
      <w:tblGrid>
        <w:gridCol w:w="946"/>
        <w:gridCol w:w="926"/>
        <w:gridCol w:w="755"/>
        <w:gridCol w:w="649"/>
        <w:gridCol w:w="847"/>
      </w:tblGrid>
      <w:tr w:rsidR="00E3541C" w14:paraId="7FDF0536" w14:textId="77777777" w:rsidTr="00E3541C">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tcPr>
          <w:p w14:paraId="0982D951" w14:textId="77777777" w:rsidR="00E3541C" w:rsidRDefault="00E3541C" w:rsidP="006066F3">
            <w:pPr>
              <w:rPr>
                <w:rFonts w:ascii="Times New Roman" w:eastAsiaTheme="minorEastAsia" w:hAnsi="Times New Roman" w:cs="Times New Roman"/>
                <w:szCs w:val="18"/>
              </w:rPr>
            </w:pPr>
            <w:r>
              <w:rPr>
                <w:rFonts w:ascii="Times New Roman" w:eastAsiaTheme="minorEastAsia" w:hAnsi="Times New Roman" w:cs="Times New Roman"/>
                <w:szCs w:val="18"/>
              </w:rPr>
              <w:t>Class label</w:t>
            </w:r>
          </w:p>
        </w:tc>
        <w:tc>
          <w:tcPr>
            <w:tcW w:w="854" w:type="dxa"/>
            <w:tcBorders>
              <w:left w:val="single" w:sz="4" w:space="0" w:color="auto"/>
              <w:right w:val="single" w:sz="4" w:space="0" w:color="auto"/>
            </w:tcBorders>
          </w:tcPr>
          <w:p w14:paraId="7BD7AFF2" w14:textId="77777777" w:rsidR="00E3541C" w:rsidRDefault="00E3541C"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Precision</w:t>
            </w:r>
          </w:p>
        </w:tc>
        <w:tc>
          <w:tcPr>
            <w:tcW w:w="824" w:type="dxa"/>
            <w:tcBorders>
              <w:left w:val="single" w:sz="4" w:space="0" w:color="auto"/>
              <w:right w:val="single" w:sz="4" w:space="0" w:color="auto"/>
            </w:tcBorders>
          </w:tcPr>
          <w:p w14:paraId="1C85C79C" w14:textId="77777777" w:rsidR="00E3541C" w:rsidRDefault="00E3541C"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 xml:space="preserve">Recall </w:t>
            </w:r>
          </w:p>
        </w:tc>
        <w:tc>
          <w:tcPr>
            <w:tcW w:w="652" w:type="dxa"/>
            <w:tcBorders>
              <w:left w:val="single" w:sz="4" w:space="0" w:color="auto"/>
              <w:right w:val="single" w:sz="4" w:space="0" w:color="auto"/>
            </w:tcBorders>
          </w:tcPr>
          <w:p w14:paraId="53476657" w14:textId="77777777" w:rsidR="00E3541C" w:rsidRDefault="00E3541C"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f-1 Score</w:t>
            </w:r>
          </w:p>
        </w:tc>
        <w:tc>
          <w:tcPr>
            <w:tcW w:w="847" w:type="dxa"/>
            <w:tcBorders>
              <w:left w:val="single" w:sz="4" w:space="0" w:color="auto"/>
              <w:right w:val="single" w:sz="4" w:space="0" w:color="auto"/>
            </w:tcBorders>
          </w:tcPr>
          <w:p w14:paraId="752DFA0F" w14:textId="77777777" w:rsidR="00E3541C" w:rsidRDefault="00E3541C"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Support</w:t>
            </w:r>
          </w:p>
        </w:tc>
      </w:tr>
      <w:tr w:rsidR="00E3541C" w14:paraId="2648F231" w14:textId="77777777" w:rsidTr="00E3541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shd w:val="clear" w:color="auto" w:fill="FFFFFF" w:themeFill="background1"/>
          </w:tcPr>
          <w:p w14:paraId="29D7DAE2" w14:textId="77777777" w:rsidR="00E3541C" w:rsidRPr="00C42252" w:rsidRDefault="00E3541C" w:rsidP="006066F3">
            <w:pPr>
              <w:rPr>
                <w:rFonts w:ascii="Times New Roman" w:eastAsiaTheme="minorEastAsia" w:hAnsi="Times New Roman" w:cs="Times New Roman"/>
                <w:b w:val="0"/>
                <w:szCs w:val="18"/>
              </w:rPr>
            </w:pPr>
            <w:r w:rsidRPr="00C42252">
              <w:rPr>
                <w:rFonts w:ascii="Times New Roman" w:eastAsiaTheme="minorEastAsia" w:hAnsi="Times New Roman" w:cs="Times New Roman"/>
                <w:b w:val="0"/>
                <w:szCs w:val="18"/>
              </w:rPr>
              <w:t>0</w:t>
            </w:r>
          </w:p>
        </w:tc>
        <w:tc>
          <w:tcPr>
            <w:tcW w:w="854" w:type="dxa"/>
            <w:tcBorders>
              <w:left w:val="single" w:sz="4" w:space="0" w:color="auto"/>
              <w:right w:val="single" w:sz="4" w:space="0" w:color="auto"/>
            </w:tcBorders>
            <w:shd w:val="clear" w:color="auto" w:fill="FFFFFF" w:themeFill="background1"/>
          </w:tcPr>
          <w:p w14:paraId="58F4EA17" w14:textId="1518EA0F" w:rsidR="00E3541C" w:rsidRDefault="00E3541C"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0.5</w:t>
            </w:r>
            <w:r w:rsidR="00BC6E14">
              <w:rPr>
                <w:rFonts w:ascii="Times New Roman" w:eastAsiaTheme="minorEastAsia" w:hAnsi="Times New Roman" w:cs="Times New Roman"/>
                <w:szCs w:val="18"/>
              </w:rPr>
              <w:t>7</w:t>
            </w:r>
          </w:p>
        </w:tc>
        <w:tc>
          <w:tcPr>
            <w:tcW w:w="824" w:type="dxa"/>
            <w:tcBorders>
              <w:left w:val="single" w:sz="4" w:space="0" w:color="auto"/>
              <w:right w:val="single" w:sz="4" w:space="0" w:color="auto"/>
            </w:tcBorders>
            <w:shd w:val="clear" w:color="auto" w:fill="FFFFFF" w:themeFill="background1"/>
          </w:tcPr>
          <w:p w14:paraId="46C553F7" w14:textId="3C64C6CE" w:rsidR="00E3541C" w:rsidRDefault="00BC6E14"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0.97</w:t>
            </w:r>
          </w:p>
        </w:tc>
        <w:tc>
          <w:tcPr>
            <w:tcW w:w="652" w:type="dxa"/>
            <w:tcBorders>
              <w:left w:val="single" w:sz="4" w:space="0" w:color="auto"/>
              <w:right w:val="single" w:sz="4" w:space="0" w:color="auto"/>
            </w:tcBorders>
            <w:shd w:val="clear" w:color="auto" w:fill="FFFFFF" w:themeFill="background1"/>
          </w:tcPr>
          <w:p w14:paraId="1B32FBE1" w14:textId="139FF3FE" w:rsidR="00E3541C" w:rsidRDefault="00BC6E14"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0.72</w:t>
            </w:r>
          </w:p>
        </w:tc>
        <w:tc>
          <w:tcPr>
            <w:tcW w:w="847" w:type="dxa"/>
            <w:tcBorders>
              <w:left w:val="single" w:sz="4" w:space="0" w:color="auto"/>
              <w:right w:val="single" w:sz="4" w:space="0" w:color="auto"/>
            </w:tcBorders>
            <w:shd w:val="clear" w:color="auto" w:fill="FFFFFF" w:themeFill="background1"/>
          </w:tcPr>
          <w:p w14:paraId="0DF5B5B7" w14:textId="77777777" w:rsidR="00E3541C" w:rsidRDefault="00E3541C"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895</w:t>
            </w:r>
          </w:p>
        </w:tc>
      </w:tr>
      <w:tr w:rsidR="00E3541C" w14:paraId="4FA5B3B2" w14:textId="77777777" w:rsidTr="00E3541C">
        <w:trPr>
          <w:trHeight w:val="269"/>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shd w:val="clear" w:color="auto" w:fill="FFFFFF" w:themeFill="background1"/>
          </w:tcPr>
          <w:p w14:paraId="57800AEE" w14:textId="77777777" w:rsidR="00E3541C" w:rsidRPr="00C42252" w:rsidRDefault="00E3541C" w:rsidP="006066F3">
            <w:pPr>
              <w:rPr>
                <w:rFonts w:ascii="Times New Roman" w:eastAsiaTheme="minorEastAsia" w:hAnsi="Times New Roman" w:cs="Times New Roman"/>
                <w:b w:val="0"/>
                <w:szCs w:val="18"/>
              </w:rPr>
            </w:pPr>
            <w:r w:rsidRPr="00C42252">
              <w:rPr>
                <w:rFonts w:ascii="Times New Roman" w:eastAsiaTheme="minorEastAsia" w:hAnsi="Times New Roman" w:cs="Times New Roman"/>
                <w:b w:val="0"/>
                <w:szCs w:val="18"/>
              </w:rPr>
              <w:t>1</w:t>
            </w:r>
          </w:p>
        </w:tc>
        <w:tc>
          <w:tcPr>
            <w:tcW w:w="854" w:type="dxa"/>
            <w:tcBorders>
              <w:left w:val="single" w:sz="4" w:space="0" w:color="auto"/>
              <w:right w:val="single" w:sz="4" w:space="0" w:color="auto"/>
            </w:tcBorders>
            <w:shd w:val="clear" w:color="auto" w:fill="FFFFFF" w:themeFill="background1"/>
          </w:tcPr>
          <w:p w14:paraId="66303116" w14:textId="1030A8C0" w:rsidR="00E3541C" w:rsidRDefault="00BC6E14"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0.95</w:t>
            </w:r>
          </w:p>
        </w:tc>
        <w:tc>
          <w:tcPr>
            <w:tcW w:w="824" w:type="dxa"/>
            <w:tcBorders>
              <w:left w:val="single" w:sz="4" w:space="0" w:color="auto"/>
              <w:right w:val="single" w:sz="4" w:space="0" w:color="auto"/>
            </w:tcBorders>
            <w:shd w:val="clear" w:color="auto" w:fill="FFFFFF" w:themeFill="background1"/>
          </w:tcPr>
          <w:p w14:paraId="61D81705" w14:textId="18C95D95" w:rsidR="00E3541C" w:rsidRDefault="00E3541C"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0.5</w:t>
            </w:r>
            <w:r w:rsidR="00BC6E14">
              <w:rPr>
                <w:rFonts w:ascii="Times New Roman" w:eastAsiaTheme="minorEastAsia" w:hAnsi="Times New Roman" w:cs="Times New Roman"/>
                <w:szCs w:val="18"/>
              </w:rPr>
              <w:t>0</w:t>
            </w:r>
          </w:p>
        </w:tc>
        <w:tc>
          <w:tcPr>
            <w:tcW w:w="652" w:type="dxa"/>
            <w:tcBorders>
              <w:left w:val="single" w:sz="4" w:space="0" w:color="auto"/>
              <w:right w:val="single" w:sz="4" w:space="0" w:color="auto"/>
            </w:tcBorders>
            <w:shd w:val="clear" w:color="auto" w:fill="FFFFFF" w:themeFill="background1"/>
          </w:tcPr>
          <w:p w14:paraId="39F80896" w14:textId="7648AFD4" w:rsidR="00E3541C" w:rsidRDefault="00BC6E14"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0.66</w:t>
            </w:r>
          </w:p>
        </w:tc>
        <w:tc>
          <w:tcPr>
            <w:tcW w:w="847" w:type="dxa"/>
            <w:tcBorders>
              <w:left w:val="single" w:sz="4" w:space="0" w:color="auto"/>
              <w:right w:val="single" w:sz="4" w:space="0" w:color="auto"/>
            </w:tcBorders>
            <w:shd w:val="clear" w:color="auto" w:fill="FFFFFF" w:themeFill="background1"/>
          </w:tcPr>
          <w:p w14:paraId="7B6E404D" w14:textId="77777777" w:rsidR="00E3541C" w:rsidRDefault="00E3541C"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1305</w:t>
            </w:r>
          </w:p>
        </w:tc>
      </w:tr>
      <w:tr w:rsidR="00E3541C" w14:paraId="18BE6B36" w14:textId="77777777" w:rsidTr="00E3541C">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shd w:val="clear" w:color="auto" w:fill="FFFFFF" w:themeFill="background1"/>
          </w:tcPr>
          <w:p w14:paraId="22EB98E5" w14:textId="77777777" w:rsidR="00E3541C" w:rsidRPr="00C42252" w:rsidRDefault="00E3541C" w:rsidP="006066F3">
            <w:pPr>
              <w:rPr>
                <w:rFonts w:ascii="Times New Roman" w:eastAsiaTheme="minorEastAsia" w:hAnsi="Times New Roman" w:cs="Times New Roman"/>
                <w:szCs w:val="18"/>
              </w:rPr>
            </w:pPr>
            <w:r w:rsidRPr="00C42252">
              <w:rPr>
                <w:rFonts w:ascii="Times New Roman" w:eastAsiaTheme="minorEastAsia" w:hAnsi="Times New Roman" w:cs="Times New Roman"/>
                <w:szCs w:val="18"/>
              </w:rPr>
              <w:t>Accuracy</w:t>
            </w:r>
          </w:p>
        </w:tc>
        <w:tc>
          <w:tcPr>
            <w:tcW w:w="854" w:type="dxa"/>
            <w:tcBorders>
              <w:left w:val="single" w:sz="4" w:space="0" w:color="auto"/>
              <w:right w:val="single" w:sz="4" w:space="0" w:color="auto"/>
            </w:tcBorders>
            <w:shd w:val="clear" w:color="auto" w:fill="FFFFFF" w:themeFill="background1"/>
          </w:tcPr>
          <w:p w14:paraId="43554BE1" w14:textId="77777777" w:rsidR="00E3541C" w:rsidRDefault="00E3541C"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p>
        </w:tc>
        <w:tc>
          <w:tcPr>
            <w:tcW w:w="824" w:type="dxa"/>
            <w:tcBorders>
              <w:left w:val="single" w:sz="4" w:space="0" w:color="auto"/>
              <w:right w:val="single" w:sz="4" w:space="0" w:color="auto"/>
            </w:tcBorders>
            <w:shd w:val="clear" w:color="auto" w:fill="FFFFFF" w:themeFill="background1"/>
          </w:tcPr>
          <w:p w14:paraId="3A4CC38A" w14:textId="77777777" w:rsidR="00E3541C" w:rsidRDefault="00E3541C"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p>
        </w:tc>
        <w:tc>
          <w:tcPr>
            <w:tcW w:w="652" w:type="dxa"/>
            <w:tcBorders>
              <w:left w:val="single" w:sz="4" w:space="0" w:color="auto"/>
              <w:right w:val="single" w:sz="4" w:space="0" w:color="auto"/>
            </w:tcBorders>
            <w:shd w:val="clear" w:color="auto" w:fill="FFFFFF" w:themeFill="background1"/>
          </w:tcPr>
          <w:p w14:paraId="2DF665F1" w14:textId="4426B2AC" w:rsidR="00E3541C" w:rsidRDefault="00E3541C"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0.6</w:t>
            </w:r>
            <w:r w:rsidR="00BC6E14">
              <w:rPr>
                <w:rFonts w:ascii="Times New Roman" w:eastAsiaTheme="minorEastAsia" w:hAnsi="Times New Roman" w:cs="Times New Roman"/>
                <w:szCs w:val="18"/>
              </w:rPr>
              <w:t>9</w:t>
            </w:r>
          </w:p>
        </w:tc>
        <w:tc>
          <w:tcPr>
            <w:tcW w:w="847" w:type="dxa"/>
            <w:tcBorders>
              <w:left w:val="single" w:sz="4" w:space="0" w:color="auto"/>
              <w:right w:val="single" w:sz="4" w:space="0" w:color="auto"/>
            </w:tcBorders>
            <w:shd w:val="clear" w:color="auto" w:fill="FFFFFF" w:themeFill="background1"/>
          </w:tcPr>
          <w:p w14:paraId="60B19C1A" w14:textId="77AFBE4C" w:rsidR="00E3541C" w:rsidRDefault="00BC6E14"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2200</w:t>
            </w:r>
          </w:p>
        </w:tc>
      </w:tr>
    </w:tbl>
    <w:p w14:paraId="5C23C152" w14:textId="56E8BC57" w:rsidR="00E3541C" w:rsidRDefault="00E3541C" w:rsidP="00E3541C">
      <w:pPr>
        <w:rPr>
          <w:rFonts w:eastAsiaTheme="minorEastAsia"/>
          <w:szCs w:val="18"/>
        </w:rPr>
      </w:pPr>
      <w:r>
        <w:rPr>
          <w:rFonts w:eastAsiaTheme="minorEastAsia"/>
          <w:szCs w:val="18"/>
        </w:rPr>
        <w:t xml:space="preserve">                  </w:t>
      </w:r>
    </w:p>
    <w:p w14:paraId="398E2E2C" w14:textId="051B07DE" w:rsidR="009F271D" w:rsidRDefault="009F271D" w:rsidP="00E3541C">
      <w:pPr>
        <w:rPr>
          <w:rFonts w:eastAsiaTheme="minorEastAsia"/>
          <w:b/>
          <w:szCs w:val="18"/>
        </w:rPr>
      </w:pPr>
      <w:r w:rsidRPr="009F271D">
        <w:rPr>
          <w:rFonts w:eastAsiaTheme="minorEastAsia"/>
          <w:b/>
          <w:szCs w:val="18"/>
        </w:rPr>
        <w:t>Table2: Prediction result of Random Forest Classifier</w:t>
      </w:r>
    </w:p>
    <w:tbl>
      <w:tblPr>
        <w:tblStyle w:val="ListTable2"/>
        <w:tblW w:w="4123" w:type="dxa"/>
        <w:jc w:val="center"/>
        <w:tblLook w:val="04A0" w:firstRow="1" w:lastRow="0" w:firstColumn="1" w:lastColumn="0" w:noHBand="0" w:noVBand="1"/>
      </w:tblPr>
      <w:tblGrid>
        <w:gridCol w:w="946"/>
        <w:gridCol w:w="926"/>
        <w:gridCol w:w="755"/>
        <w:gridCol w:w="649"/>
        <w:gridCol w:w="847"/>
      </w:tblGrid>
      <w:tr w:rsidR="009F271D" w14:paraId="7AEC11A0" w14:textId="77777777" w:rsidTr="006066F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tcPr>
          <w:p w14:paraId="39793B22" w14:textId="77777777" w:rsidR="009F271D" w:rsidRDefault="009F271D" w:rsidP="006066F3">
            <w:pPr>
              <w:rPr>
                <w:rFonts w:ascii="Times New Roman" w:eastAsiaTheme="minorEastAsia" w:hAnsi="Times New Roman" w:cs="Times New Roman"/>
                <w:szCs w:val="18"/>
              </w:rPr>
            </w:pPr>
            <w:r>
              <w:rPr>
                <w:rFonts w:ascii="Times New Roman" w:eastAsiaTheme="minorEastAsia" w:hAnsi="Times New Roman" w:cs="Times New Roman"/>
                <w:szCs w:val="18"/>
              </w:rPr>
              <w:t>Class label</w:t>
            </w:r>
          </w:p>
        </w:tc>
        <w:tc>
          <w:tcPr>
            <w:tcW w:w="854" w:type="dxa"/>
            <w:tcBorders>
              <w:left w:val="single" w:sz="4" w:space="0" w:color="auto"/>
              <w:right w:val="single" w:sz="4" w:space="0" w:color="auto"/>
            </w:tcBorders>
          </w:tcPr>
          <w:p w14:paraId="7ADE5F2A" w14:textId="77777777" w:rsidR="009F271D" w:rsidRDefault="009F271D"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Precision</w:t>
            </w:r>
          </w:p>
        </w:tc>
        <w:tc>
          <w:tcPr>
            <w:tcW w:w="824" w:type="dxa"/>
            <w:tcBorders>
              <w:left w:val="single" w:sz="4" w:space="0" w:color="auto"/>
              <w:right w:val="single" w:sz="4" w:space="0" w:color="auto"/>
            </w:tcBorders>
          </w:tcPr>
          <w:p w14:paraId="3FF5C9F7" w14:textId="77777777" w:rsidR="009F271D" w:rsidRDefault="009F271D"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 xml:space="preserve">Recall </w:t>
            </w:r>
          </w:p>
        </w:tc>
        <w:tc>
          <w:tcPr>
            <w:tcW w:w="652" w:type="dxa"/>
            <w:tcBorders>
              <w:left w:val="single" w:sz="4" w:space="0" w:color="auto"/>
              <w:right w:val="single" w:sz="4" w:space="0" w:color="auto"/>
            </w:tcBorders>
          </w:tcPr>
          <w:p w14:paraId="5351DE5F" w14:textId="77777777" w:rsidR="009F271D" w:rsidRDefault="009F271D"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f-1 Score</w:t>
            </w:r>
          </w:p>
        </w:tc>
        <w:tc>
          <w:tcPr>
            <w:tcW w:w="847" w:type="dxa"/>
            <w:tcBorders>
              <w:left w:val="single" w:sz="4" w:space="0" w:color="auto"/>
              <w:right w:val="single" w:sz="4" w:space="0" w:color="auto"/>
            </w:tcBorders>
          </w:tcPr>
          <w:p w14:paraId="06CCD3F5" w14:textId="77777777" w:rsidR="009F271D" w:rsidRDefault="009F271D" w:rsidP="006066F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Support</w:t>
            </w:r>
          </w:p>
        </w:tc>
      </w:tr>
      <w:tr w:rsidR="009F271D" w14:paraId="66B2017F" w14:textId="77777777" w:rsidTr="006066F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shd w:val="clear" w:color="auto" w:fill="FFFFFF" w:themeFill="background1"/>
          </w:tcPr>
          <w:p w14:paraId="4D6D2D19" w14:textId="77777777" w:rsidR="009F271D" w:rsidRPr="00C42252" w:rsidRDefault="009F271D" w:rsidP="006066F3">
            <w:pPr>
              <w:rPr>
                <w:rFonts w:ascii="Times New Roman" w:eastAsiaTheme="minorEastAsia" w:hAnsi="Times New Roman" w:cs="Times New Roman"/>
                <w:b w:val="0"/>
                <w:szCs w:val="18"/>
              </w:rPr>
            </w:pPr>
            <w:r w:rsidRPr="00C42252">
              <w:rPr>
                <w:rFonts w:ascii="Times New Roman" w:eastAsiaTheme="minorEastAsia" w:hAnsi="Times New Roman" w:cs="Times New Roman"/>
                <w:b w:val="0"/>
                <w:szCs w:val="18"/>
              </w:rPr>
              <w:t>0</w:t>
            </w:r>
          </w:p>
        </w:tc>
        <w:tc>
          <w:tcPr>
            <w:tcW w:w="854" w:type="dxa"/>
            <w:tcBorders>
              <w:left w:val="single" w:sz="4" w:space="0" w:color="auto"/>
              <w:right w:val="single" w:sz="4" w:space="0" w:color="auto"/>
            </w:tcBorders>
            <w:shd w:val="clear" w:color="auto" w:fill="FFFFFF" w:themeFill="background1"/>
          </w:tcPr>
          <w:p w14:paraId="7067E93A" w14:textId="0487936E" w:rsidR="009F271D" w:rsidRDefault="009F271D"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0.5</w:t>
            </w:r>
            <w:r w:rsidR="00BC6E14">
              <w:rPr>
                <w:rFonts w:ascii="Times New Roman" w:eastAsiaTheme="minorEastAsia" w:hAnsi="Times New Roman" w:cs="Times New Roman"/>
                <w:szCs w:val="18"/>
              </w:rPr>
              <w:t>8</w:t>
            </w:r>
          </w:p>
        </w:tc>
        <w:tc>
          <w:tcPr>
            <w:tcW w:w="824" w:type="dxa"/>
            <w:tcBorders>
              <w:left w:val="single" w:sz="4" w:space="0" w:color="auto"/>
              <w:right w:val="single" w:sz="4" w:space="0" w:color="auto"/>
            </w:tcBorders>
            <w:shd w:val="clear" w:color="auto" w:fill="FFFFFF" w:themeFill="background1"/>
          </w:tcPr>
          <w:p w14:paraId="5D6B4B68" w14:textId="743EBA76" w:rsidR="009F271D" w:rsidRDefault="00BC6E14"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0.71</w:t>
            </w:r>
          </w:p>
        </w:tc>
        <w:tc>
          <w:tcPr>
            <w:tcW w:w="652" w:type="dxa"/>
            <w:tcBorders>
              <w:left w:val="single" w:sz="4" w:space="0" w:color="auto"/>
              <w:right w:val="single" w:sz="4" w:space="0" w:color="auto"/>
            </w:tcBorders>
            <w:shd w:val="clear" w:color="auto" w:fill="FFFFFF" w:themeFill="background1"/>
          </w:tcPr>
          <w:p w14:paraId="7838C000" w14:textId="15FE02AD" w:rsidR="009F271D" w:rsidRDefault="009F271D"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0.6</w:t>
            </w:r>
            <w:r w:rsidR="00BC6E14">
              <w:rPr>
                <w:rFonts w:ascii="Times New Roman" w:eastAsiaTheme="minorEastAsia" w:hAnsi="Times New Roman" w:cs="Times New Roman"/>
                <w:szCs w:val="18"/>
              </w:rPr>
              <w:t>4</w:t>
            </w:r>
          </w:p>
        </w:tc>
        <w:tc>
          <w:tcPr>
            <w:tcW w:w="847" w:type="dxa"/>
            <w:tcBorders>
              <w:left w:val="single" w:sz="4" w:space="0" w:color="auto"/>
              <w:right w:val="single" w:sz="4" w:space="0" w:color="auto"/>
            </w:tcBorders>
            <w:shd w:val="clear" w:color="auto" w:fill="FFFFFF" w:themeFill="background1"/>
          </w:tcPr>
          <w:p w14:paraId="342ABD6E" w14:textId="77777777" w:rsidR="009F271D" w:rsidRDefault="009F271D"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895</w:t>
            </w:r>
          </w:p>
        </w:tc>
      </w:tr>
      <w:tr w:rsidR="009F271D" w14:paraId="5DAA5FC5" w14:textId="77777777" w:rsidTr="006066F3">
        <w:trPr>
          <w:trHeight w:val="269"/>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shd w:val="clear" w:color="auto" w:fill="FFFFFF" w:themeFill="background1"/>
          </w:tcPr>
          <w:p w14:paraId="55F04B7D" w14:textId="77777777" w:rsidR="009F271D" w:rsidRPr="00C42252" w:rsidRDefault="009F271D" w:rsidP="006066F3">
            <w:pPr>
              <w:rPr>
                <w:rFonts w:ascii="Times New Roman" w:eastAsiaTheme="minorEastAsia" w:hAnsi="Times New Roman" w:cs="Times New Roman"/>
                <w:b w:val="0"/>
                <w:szCs w:val="18"/>
              </w:rPr>
            </w:pPr>
            <w:r w:rsidRPr="00C42252">
              <w:rPr>
                <w:rFonts w:ascii="Times New Roman" w:eastAsiaTheme="minorEastAsia" w:hAnsi="Times New Roman" w:cs="Times New Roman"/>
                <w:b w:val="0"/>
                <w:szCs w:val="18"/>
              </w:rPr>
              <w:t>1</w:t>
            </w:r>
          </w:p>
        </w:tc>
        <w:tc>
          <w:tcPr>
            <w:tcW w:w="854" w:type="dxa"/>
            <w:tcBorders>
              <w:left w:val="single" w:sz="4" w:space="0" w:color="auto"/>
              <w:right w:val="single" w:sz="4" w:space="0" w:color="auto"/>
            </w:tcBorders>
            <w:shd w:val="clear" w:color="auto" w:fill="FFFFFF" w:themeFill="background1"/>
          </w:tcPr>
          <w:p w14:paraId="7E8CD8E4" w14:textId="31A1AF20" w:rsidR="009F271D" w:rsidRDefault="00BC6E14"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0.77</w:t>
            </w:r>
          </w:p>
        </w:tc>
        <w:tc>
          <w:tcPr>
            <w:tcW w:w="824" w:type="dxa"/>
            <w:tcBorders>
              <w:left w:val="single" w:sz="4" w:space="0" w:color="auto"/>
              <w:right w:val="single" w:sz="4" w:space="0" w:color="auto"/>
            </w:tcBorders>
            <w:shd w:val="clear" w:color="auto" w:fill="FFFFFF" w:themeFill="background1"/>
          </w:tcPr>
          <w:p w14:paraId="7C69A4E6" w14:textId="2EC76920" w:rsidR="009F271D" w:rsidRDefault="00BC6E14"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0.65</w:t>
            </w:r>
          </w:p>
        </w:tc>
        <w:tc>
          <w:tcPr>
            <w:tcW w:w="652" w:type="dxa"/>
            <w:tcBorders>
              <w:left w:val="single" w:sz="4" w:space="0" w:color="auto"/>
              <w:right w:val="single" w:sz="4" w:space="0" w:color="auto"/>
            </w:tcBorders>
            <w:shd w:val="clear" w:color="auto" w:fill="FFFFFF" w:themeFill="background1"/>
          </w:tcPr>
          <w:p w14:paraId="7BE81857" w14:textId="54E525B3" w:rsidR="009F271D" w:rsidRDefault="00BC6E14"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0.70</w:t>
            </w:r>
          </w:p>
        </w:tc>
        <w:tc>
          <w:tcPr>
            <w:tcW w:w="847" w:type="dxa"/>
            <w:tcBorders>
              <w:left w:val="single" w:sz="4" w:space="0" w:color="auto"/>
              <w:right w:val="single" w:sz="4" w:space="0" w:color="auto"/>
            </w:tcBorders>
            <w:shd w:val="clear" w:color="auto" w:fill="FFFFFF" w:themeFill="background1"/>
          </w:tcPr>
          <w:p w14:paraId="11FACD80" w14:textId="77777777" w:rsidR="009F271D" w:rsidRDefault="009F271D" w:rsidP="006066F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1305</w:t>
            </w:r>
          </w:p>
        </w:tc>
      </w:tr>
      <w:tr w:rsidR="009F271D" w14:paraId="6E05CEA3" w14:textId="77777777" w:rsidTr="006066F3">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46" w:type="dxa"/>
            <w:tcBorders>
              <w:left w:val="single" w:sz="4" w:space="0" w:color="auto"/>
              <w:right w:val="single" w:sz="4" w:space="0" w:color="auto"/>
            </w:tcBorders>
            <w:shd w:val="clear" w:color="auto" w:fill="FFFFFF" w:themeFill="background1"/>
          </w:tcPr>
          <w:p w14:paraId="6C28F237" w14:textId="77777777" w:rsidR="009F271D" w:rsidRPr="00C42252" w:rsidRDefault="009F271D" w:rsidP="006066F3">
            <w:pPr>
              <w:rPr>
                <w:rFonts w:ascii="Times New Roman" w:eastAsiaTheme="minorEastAsia" w:hAnsi="Times New Roman" w:cs="Times New Roman"/>
                <w:szCs w:val="18"/>
              </w:rPr>
            </w:pPr>
            <w:r w:rsidRPr="00C42252">
              <w:rPr>
                <w:rFonts w:ascii="Times New Roman" w:eastAsiaTheme="minorEastAsia" w:hAnsi="Times New Roman" w:cs="Times New Roman"/>
                <w:szCs w:val="18"/>
              </w:rPr>
              <w:t>Accuracy</w:t>
            </w:r>
          </w:p>
        </w:tc>
        <w:tc>
          <w:tcPr>
            <w:tcW w:w="854" w:type="dxa"/>
            <w:tcBorders>
              <w:left w:val="single" w:sz="4" w:space="0" w:color="auto"/>
              <w:right w:val="single" w:sz="4" w:space="0" w:color="auto"/>
            </w:tcBorders>
            <w:shd w:val="clear" w:color="auto" w:fill="FFFFFF" w:themeFill="background1"/>
          </w:tcPr>
          <w:p w14:paraId="79E1062A" w14:textId="77777777" w:rsidR="009F271D" w:rsidRDefault="009F271D"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p>
        </w:tc>
        <w:tc>
          <w:tcPr>
            <w:tcW w:w="824" w:type="dxa"/>
            <w:tcBorders>
              <w:left w:val="single" w:sz="4" w:space="0" w:color="auto"/>
              <w:right w:val="single" w:sz="4" w:space="0" w:color="auto"/>
            </w:tcBorders>
            <w:shd w:val="clear" w:color="auto" w:fill="FFFFFF" w:themeFill="background1"/>
          </w:tcPr>
          <w:p w14:paraId="48B65F89" w14:textId="77777777" w:rsidR="009F271D" w:rsidRDefault="009F271D"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p>
        </w:tc>
        <w:tc>
          <w:tcPr>
            <w:tcW w:w="652" w:type="dxa"/>
            <w:tcBorders>
              <w:left w:val="single" w:sz="4" w:space="0" w:color="auto"/>
              <w:right w:val="single" w:sz="4" w:space="0" w:color="auto"/>
            </w:tcBorders>
            <w:shd w:val="clear" w:color="auto" w:fill="FFFFFF" w:themeFill="background1"/>
          </w:tcPr>
          <w:p w14:paraId="177BE25D" w14:textId="03C8ED19" w:rsidR="009F271D" w:rsidRDefault="009F271D"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0.6</w:t>
            </w:r>
            <w:r w:rsidR="00BC6E14">
              <w:rPr>
                <w:rFonts w:ascii="Times New Roman" w:eastAsiaTheme="minorEastAsia" w:hAnsi="Times New Roman" w:cs="Times New Roman"/>
                <w:szCs w:val="18"/>
              </w:rPr>
              <w:t>8</w:t>
            </w:r>
          </w:p>
        </w:tc>
        <w:tc>
          <w:tcPr>
            <w:tcW w:w="847" w:type="dxa"/>
            <w:tcBorders>
              <w:left w:val="single" w:sz="4" w:space="0" w:color="auto"/>
              <w:right w:val="single" w:sz="4" w:space="0" w:color="auto"/>
            </w:tcBorders>
            <w:shd w:val="clear" w:color="auto" w:fill="FFFFFF" w:themeFill="background1"/>
          </w:tcPr>
          <w:p w14:paraId="06A7CA3A" w14:textId="5743FC02" w:rsidR="009F271D" w:rsidRDefault="00BC6E14" w:rsidP="006066F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18"/>
              </w:rPr>
            </w:pPr>
            <w:r>
              <w:rPr>
                <w:rFonts w:ascii="Times New Roman" w:eastAsiaTheme="minorEastAsia" w:hAnsi="Times New Roman" w:cs="Times New Roman"/>
                <w:szCs w:val="18"/>
              </w:rPr>
              <w:t>2200</w:t>
            </w:r>
          </w:p>
        </w:tc>
      </w:tr>
    </w:tbl>
    <w:p w14:paraId="79097FE6" w14:textId="77777777" w:rsidR="009F271D" w:rsidRPr="009F271D" w:rsidRDefault="009F271D" w:rsidP="00E3541C">
      <w:pPr>
        <w:rPr>
          <w:rFonts w:eastAsiaTheme="minorEastAsia"/>
          <w:b/>
          <w:szCs w:val="18"/>
        </w:rPr>
      </w:pPr>
    </w:p>
    <w:p w14:paraId="4AF95A7C" w14:textId="5C512650" w:rsidR="005D5792" w:rsidRPr="00E3541C" w:rsidRDefault="005D5792" w:rsidP="003225BF">
      <w:pPr>
        <w:rPr>
          <w:color w:val="000000"/>
          <w:szCs w:val="18"/>
        </w:rPr>
      </w:pPr>
      <w:r w:rsidRPr="00340584">
        <w:rPr>
          <w:rFonts w:eastAsiaTheme="minorEastAsia"/>
          <w:szCs w:val="18"/>
        </w:rPr>
        <w:t>So, we see that</w:t>
      </w:r>
      <w:r w:rsidR="00435F8E">
        <w:rPr>
          <w:rFonts w:eastAsiaTheme="minorEastAsia"/>
          <w:szCs w:val="18"/>
        </w:rPr>
        <w:t xml:space="preserve"> the SVM algorithm is giving more accurate result</w:t>
      </w:r>
      <w:r w:rsidRPr="00340584">
        <w:rPr>
          <w:rFonts w:eastAsiaTheme="minorEastAsia"/>
          <w:szCs w:val="18"/>
        </w:rPr>
        <w:t xml:space="preserve"> </w:t>
      </w:r>
      <w:r w:rsidR="00CB57F2">
        <w:rPr>
          <w:rFonts w:eastAsiaTheme="minorEastAsia"/>
          <w:szCs w:val="18"/>
        </w:rPr>
        <w:t xml:space="preserve">than the </w:t>
      </w:r>
      <w:r w:rsidR="00435F8E">
        <w:rPr>
          <w:rFonts w:eastAsiaTheme="minorEastAsia"/>
          <w:szCs w:val="18"/>
        </w:rPr>
        <w:t xml:space="preserve">Random Forest classifier and the classification result is around </w:t>
      </w:r>
      <w:r w:rsidR="000F2BA8">
        <w:rPr>
          <w:rFonts w:eastAsiaTheme="minorEastAsia"/>
          <w:szCs w:val="18"/>
        </w:rPr>
        <w:t>65%</w:t>
      </w:r>
      <w:r w:rsidR="00435F8E">
        <w:rPr>
          <w:rFonts w:eastAsiaTheme="minorEastAsia"/>
          <w:szCs w:val="18"/>
        </w:rPr>
        <w:t>.</w:t>
      </w:r>
    </w:p>
    <w:p w14:paraId="416AF469" w14:textId="1D23BBA9" w:rsidR="005D5792" w:rsidRPr="00340584" w:rsidRDefault="005D5792" w:rsidP="003225BF"/>
    <w:p w14:paraId="601B7923" w14:textId="6D9449D0" w:rsidR="009F271D" w:rsidRDefault="009F271D" w:rsidP="009F271D">
      <w:pPr>
        <w:pStyle w:val="Heading1"/>
        <w:spacing w:before="120"/>
      </w:pPr>
      <w:r>
        <w:t>DISCUSSION</w:t>
      </w:r>
    </w:p>
    <w:p w14:paraId="6CE09F4E" w14:textId="77777777" w:rsidR="009F271D" w:rsidRPr="009F271D" w:rsidRDefault="009F271D" w:rsidP="009F271D"/>
    <w:p w14:paraId="61202420" w14:textId="43B147FA" w:rsidR="008B197E" w:rsidRDefault="00D6414D" w:rsidP="00D6414D">
      <w:r w:rsidRPr="00D6414D">
        <w:t xml:space="preserve">The number of e-commerce business companies is increasing day by day. The success of a company depends upon how the company provides services to its customers. Customers always want a satisfactory level of service. And it depends on different parameters. Smooth and on-time delivery is one of them for an e-commerce business company. Company authorities often try to find out the problems of their service and rebuild or fix the problems. </w:t>
      </w:r>
      <w:r w:rsidR="000C5DC0">
        <w:t>To</w:t>
      </w:r>
      <w:r w:rsidRPr="00D6414D">
        <w:t xml:space="preserve"> find the cause of delivery problems, our model is the best one which will show and</w:t>
      </w:r>
      <w:r>
        <w:rPr>
          <w:rFonts w:ascii="Arial" w:hAnsi="Arial" w:cs="Arial"/>
          <w:color w:val="000000"/>
          <w:sz w:val="22"/>
          <w:szCs w:val="22"/>
        </w:rPr>
        <w:t xml:space="preserve"> </w:t>
      </w:r>
      <w:r w:rsidRPr="00D6414D">
        <w:t>measure different facts related to delivering products by analyzing a full dataset of a company. Using this model an e-commerce company will be able to find out their delivery errors and will fix the problems.</w:t>
      </w:r>
    </w:p>
    <w:p w14:paraId="4A7B4166" w14:textId="7588CDD4" w:rsidR="00D27919" w:rsidRDefault="00D27919" w:rsidP="00D6414D"/>
    <w:p w14:paraId="1C4D2DD0" w14:textId="77777777" w:rsidR="00D27919" w:rsidRPr="00340584" w:rsidRDefault="00D27919" w:rsidP="00D6414D"/>
    <w:p w14:paraId="30776480" w14:textId="57E33856" w:rsidR="008B197E" w:rsidRDefault="008B197E">
      <w:pPr>
        <w:pStyle w:val="Heading1"/>
        <w:spacing w:before="120"/>
      </w:pPr>
      <w:r w:rsidRPr="00340584">
        <w:lastRenderedPageBreak/>
        <w:t>ACKNOWLEDGMENTS</w:t>
      </w:r>
    </w:p>
    <w:p w14:paraId="42F528CA" w14:textId="77777777" w:rsidR="00D27919" w:rsidRPr="00D27919" w:rsidRDefault="00D27919" w:rsidP="00D27919"/>
    <w:p w14:paraId="2F1E5C92" w14:textId="55827961" w:rsidR="002E225F" w:rsidRDefault="009851D3" w:rsidP="00A50D76">
      <w:r w:rsidRPr="009851D3">
        <w:t>We would wish to convey our supervisor, faculty member Dr. Fizar Ahmed, whose experience was valuable in formulating the analysis queries and methodology. Your perceptive feedback pushed North American nation to sharpen our thinking and brought our work to the next level.</w:t>
      </w:r>
    </w:p>
    <w:p w14:paraId="0977517D" w14:textId="77777777" w:rsidR="00635605" w:rsidRDefault="00635605" w:rsidP="00A50D76"/>
    <w:p w14:paraId="14EBB29F" w14:textId="734CD49B" w:rsidR="00F223CD" w:rsidRPr="00F223CD" w:rsidRDefault="008B197E" w:rsidP="00F223CD">
      <w:pPr>
        <w:pStyle w:val="Heading1"/>
        <w:spacing w:before="120"/>
      </w:pPr>
      <w:r>
        <w:t>REFERENCES</w:t>
      </w:r>
    </w:p>
    <w:p w14:paraId="03163C04"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w:t>
      </w:r>
      <w:r w:rsidRPr="005460A0">
        <w:rPr>
          <w:color w:val="000000"/>
          <w:sz w:val="10"/>
          <w:szCs w:val="10"/>
        </w:rPr>
        <w:t xml:space="preserve">    </w:t>
      </w:r>
      <w:r w:rsidRPr="005460A0">
        <w:rPr>
          <w:color w:val="000000"/>
          <w:sz w:val="18"/>
          <w:szCs w:val="18"/>
        </w:rPr>
        <w:t>Han, J, and Kamber, M., Data Mining: Concepts and Techniques, San Francisco, CA: Morgan Kaufmann Publishers, 2001.</w:t>
      </w:r>
    </w:p>
    <w:p w14:paraId="070922AC"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[2]</w:t>
      </w:r>
      <w:r w:rsidRPr="005460A0">
        <w:rPr>
          <w:color w:val="000000"/>
          <w:sz w:val="10"/>
          <w:szCs w:val="10"/>
        </w:rPr>
        <w:t xml:space="preserve">    </w:t>
      </w:r>
      <w:proofErr w:type="spellStart"/>
      <w:r w:rsidRPr="005460A0">
        <w:rPr>
          <w:color w:val="000000"/>
          <w:sz w:val="18"/>
          <w:szCs w:val="18"/>
        </w:rPr>
        <w:t>Kohavi</w:t>
      </w:r>
      <w:proofErr w:type="spellEnd"/>
      <w:r w:rsidRPr="005460A0">
        <w:rPr>
          <w:color w:val="000000"/>
          <w:sz w:val="18"/>
          <w:szCs w:val="18"/>
        </w:rPr>
        <w:t>, R., Mason, L., Parekh, R., &amp; Zheng, Z. (2004). Lessons and challenges from mining retail e-commerce data. Machine Learning, 57(1), 83-113.</w:t>
      </w:r>
    </w:p>
    <w:p w14:paraId="0483E354"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[3]</w:t>
      </w:r>
      <w:r w:rsidRPr="005460A0">
        <w:rPr>
          <w:color w:val="000000"/>
          <w:sz w:val="10"/>
          <w:szCs w:val="10"/>
        </w:rPr>
        <w:t xml:space="preserve">    </w:t>
      </w:r>
      <w:r w:rsidRPr="005460A0">
        <w:rPr>
          <w:color w:val="000000"/>
          <w:sz w:val="18"/>
          <w:szCs w:val="18"/>
        </w:rPr>
        <w:t xml:space="preserve">Ansari, S., </w:t>
      </w:r>
      <w:proofErr w:type="spellStart"/>
      <w:r w:rsidRPr="005460A0">
        <w:rPr>
          <w:color w:val="000000"/>
          <w:sz w:val="18"/>
          <w:szCs w:val="18"/>
        </w:rPr>
        <w:t>Kohavi</w:t>
      </w:r>
      <w:proofErr w:type="spellEnd"/>
      <w:r w:rsidRPr="005460A0">
        <w:rPr>
          <w:color w:val="000000"/>
          <w:sz w:val="18"/>
          <w:szCs w:val="18"/>
        </w:rPr>
        <w:t>, R., Mason, L., &amp; Zheng, Z. (2001). Integrating E-commerce and data mining: Architecture and challenges. In Proceedings of the IEEE International Conference on Data Mining (ICDM’2001). IEEE.</w:t>
      </w:r>
    </w:p>
    <w:p w14:paraId="52B4B285"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[4]</w:t>
      </w:r>
      <w:r w:rsidRPr="005460A0">
        <w:rPr>
          <w:color w:val="000000"/>
          <w:sz w:val="10"/>
          <w:szCs w:val="10"/>
        </w:rPr>
        <w:t xml:space="preserve">    </w:t>
      </w:r>
      <w:proofErr w:type="spellStart"/>
      <w:r w:rsidRPr="005460A0">
        <w:rPr>
          <w:color w:val="000000"/>
          <w:sz w:val="18"/>
          <w:szCs w:val="18"/>
        </w:rPr>
        <w:t>Viellechner</w:t>
      </w:r>
      <w:proofErr w:type="spellEnd"/>
      <w:r w:rsidRPr="005460A0">
        <w:rPr>
          <w:color w:val="000000"/>
          <w:sz w:val="18"/>
          <w:szCs w:val="18"/>
        </w:rPr>
        <w:t>, A., &amp; Spinler, S. (2020, January). Novel Data Analytics Meets Conventional Container Shipping: Predicting Delays by Comparing Various Machine Learning Algorithms. In Proceedings of the 53rd Hawaii International Conference on System Sciences.</w:t>
      </w:r>
    </w:p>
    <w:p w14:paraId="79317EEB"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[5]</w:t>
      </w:r>
      <w:r w:rsidRPr="005460A0">
        <w:rPr>
          <w:color w:val="000000"/>
          <w:sz w:val="10"/>
          <w:szCs w:val="10"/>
        </w:rPr>
        <w:t xml:space="preserve">    </w:t>
      </w:r>
      <w:r w:rsidRPr="005460A0">
        <w:rPr>
          <w:color w:val="000000"/>
          <w:sz w:val="18"/>
          <w:szCs w:val="18"/>
        </w:rPr>
        <w:t xml:space="preserve">Mangiaracina, R., Perego, A., </w:t>
      </w:r>
      <w:proofErr w:type="spellStart"/>
      <w:r w:rsidRPr="005460A0">
        <w:rPr>
          <w:color w:val="000000"/>
          <w:sz w:val="18"/>
          <w:szCs w:val="18"/>
        </w:rPr>
        <w:t>Seghezzi</w:t>
      </w:r>
      <w:proofErr w:type="spellEnd"/>
      <w:r w:rsidRPr="005460A0">
        <w:rPr>
          <w:color w:val="000000"/>
          <w:sz w:val="18"/>
          <w:szCs w:val="18"/>
        </w:rPr>
        <w:t>, A., &amp; Tumino, A. (2019). Innovative solutions to increase last-mile delivery efficiency in B2C e-commerce: a literature review. International Journal of Physical Distribution &amp; Logistics Management.</w:t>
      </w:r>
    </w:p>
    <w:p w14:paraId="7ADEF82D"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[6]</w:t>
      </w:r>
      <w:r w:rsidRPr="005460A0">
        <w:rPr>
          <w:color w:val="000000"/>
          <w:sz w:val="10"/>
          <w:szCs w:val="10"/>
        </w:rPr>
        <w:t xml:space="preserve">    </w:t>
      </w:r>
      <w:r w:rsidRPr="005460A0">
        <w:rPr>
          <w:color w:val="000000"/>
          <w:sz w:val="18"/>
          <w:szCs w:val="18"/>
        </w:rPr>
        <w:t>Wei, L., Kapuscinski, R., &amp; Jasin, S. (2020). Shipping Consolidation Across Two Warehouses with Delivery Deadline and Expedited Options for E-commerce and Omni-channel Retailers. Manufacturing &amp; Service Operations Management.</w:t>
      </w:r>
    </w:p>
    <w:p w14:paraId="56E3CB76" w14:textId="2A3F7605"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[7]</w:t>
      </w:r>
      <w:r w:rsidRPr="005460A0">
        <w:rPr>
          <w:color w:val="000000"/>
          <w:sz w:val="10"/>
          <w:szCs w:val="10"/>
        </w:rPr>
        <w:t>   </w:t>
      </w:r>
      <w:r w:rsidR="008E2B98">
        <w:rPr>
          <w:color w:val="000000"/>
          <w:sz w:val="10"/>
          <w:szCs w:val="10"/>
        </w:rPr>
        <w:t xml:space="preserve"> </w:t>
      </w:r>
      <w:r w:rsidRPr="005460A0">
        <w:rPr>
          <w:color w:val="000000"/>
          <w:sz w:val="10"/>
          <w:szCs w:val="10"/>
        </w:rPr>
        <w:t xml:space="preserve"> </w:t>
      </w:r>
      <w:r w:rsidRPr="005460A0">
        <w:rPr>
          <w:color w:val="000000"/>
          <w:sz w:val="18"/>
          <w:szCs w:val="18"/>
        </w:rPr>
        <w:t xml:space="preserve">Kimball, R., Reeves, L., Ross, M., &amp; Thornthwaite, W. (1998). The data warehouse lifecycle toolkit: Expert methods for </w:t>
      </w:r>
      <w:r w:rsidRPr="005460A0">
        <w:rPr>
          <w:color w:val="000000"/>
          <w:sz w:val="18"/>
          <w:szCs w:val="18"/>
        </w:rPr>
        <w:t>designing, developing, and deploying data warehouses. John Wiley &amp; Sons.</w:t>
      </w:r>
    </w:p>
    <w:p w14:paraId="7C01441B"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[8]</w:t>
      </w:r>
      <w:r w:rsidRPr="005460A0">
        <w:rPr>
          <w:color w:val="000000"/>
          <w:sz w:val="10"/>
          <w:szCs w:val="10"/>
        </w:rPr>
        <w:t xml:space="preserve">    </w:t>
      </w:r>
      <w:r w:rsidRPr="005460A0">
        <w:rPr>
          <w:color w:val="000000"/>
          <w:sz w:val="18"/>
          <w:szCs w:val="18"/>
        </w:rPr>
        <w:t>Akter, S., &amp; Wamba, S. F. (2016). Big data analytics in E-commerce: a systematic review and agenda for future research. Electronic Markets, 26(2), 173-194.</w:t>
      </w:r>
    </w:p>
    <w:p w14:paraId="579EC2A2" w14:textId="77777777"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[9]</w:t>
      </w:r>
      <w:r w:rsidRPr="005460A0">
        <w:rPr>
          <w:color w:val="000000"/>
          <w:sz w:val="10"/>
          <w:szCs w:val="10"/>
        </w:rPr>
        <w:t xml:space="preserve">    </w:t>
      </w:r>
      <w:r w:rsidRPr="005460A0">
        <w:rPr>
          <w:color w:val="000000"/>
          <w:sz w:val="18"/>
          <w:szCs w:val="18"/>
        </w:rPr>
        <w:t>SEGHEZZI, A. (2021). Innovative solutions to increase last-mile delivery efficiency in B2c e-commerce.</w:t>
      </w:r>
    </w:p>
    <w:p w14:paraId="009DA064" w14:textId="0CC50FF1"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[10]</w:t>
      </w:r>
      <w:r w:rsidR="00CF7F68">
        <w:rPr>
          <w:color w:val="000000"/>
          <w:sz w:val="18"/>
          <w:szCs w:val="18"/>
        </w:rPr>
        <w:t xml:space="preserve">  </w:t>
      </w:r>
      <w:r w:rsidR="00CF7F68">
        <w:rPr>
          <w:color w:val="000000"/>
          <w:sz w:val="10"/>
          <w:szCs w:val="10"/>
        </w:rPr>
        <w:t xml:space="preserve"> </w:t>
      </w:r>
      <w:r w:rsidRPr="005460A0">
        <w:rPr>
          <w:color w:val="000000"/>
          <w:sz w:val="18"/>
          <w:szCs w:val="18"/>
        </w:rPr>
        <w:t>Lin, Y. S., Zhang, Y., Lin, I. C., &amp; Chang, C. J. (2018, March). Predicting logistics delivery demand with deep neural networks. In 2018 7th International Conference on Industrial Technology and Management (ICITM) (pp. 294-297). IEEE.</w:t>
      </w:r>
    </w:p>
    <w:p w14:paraId="3A1EC025" w14:textId="35783974"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[11]</w:t>
      </w:r>
      <w:r w:rsidRPr="005460A0">
        <w:rPr>
          <w:color w:val="000000"/>
          <w:sz w:val="10"/>
          <w:szCs w:val="10"/>
        </w:rPr>
        <w:t xml:space="preserve">  </w:t>
      </w:r>
      <w:r w:rsidR="00CF7F68">
        <w:rPr>
          <w:color w:val="000000"/>
          <w:sz w:val="10"/>
          <w:szCs w:val="10"/>
        </w:rPr>
        <w:t xml:space="preserve">  </w:t>
      </w:r>
      <w:r w:rsidRPr="005460A0">
        <w:rPr>
          <w:color w:val="000000"/>
          <w:sz w:val="18"/>
          <w:szCs w:val="18"/>
        </w:rPr>
        <w:t>Lee, S., Lee, S., &amp; Park, Y. (2007). A prediction model for success of services in e-commerce using decision tree: E-customer’s attitude towards online service. Expert Systems with Applications, 33(3), 572-581.</w:t>
      </w:r>
    </w:p>
    <w:p w14:paraId="48BE1E8A" w14:textId="004041ED"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[12]</w:t>
      </w:r>
      <w:r w:rsidRPr="005460A0">
        <w:rPr>
          <w:color w:val="000000"/>
          <w:sz w:val="10"/>
          <w:szCs w:val="10"/>
        </w:rPr>
        <w:t> </w:t>
      </w:r>
      <w:r w:rsidR="00CF7F68">
        <w:rPr>
          <w:color w:val="000000"/>
          <w:sz w:val="10"/>
          <w:szCs w:val="10"/>
        </w:rPr>
        <w:t xml:space="preserve">  </w:t>
      </w:r>
      <w:r w:rsidRPr="005460A0">
        <w:rPr>
          <w:color w:val="000000"/>
          <w:sz w:val="10"/>
          <w:szCs w:val="10"/>
        </w:rPr>
        <w:t xml:space="preserve"> </w:t>
      </w:r>
      <w:proofErr w:type="spellStart"/>
      <w:r w:rsidRPr="005460A0">
        <w:rPr>
          <w:color w:val="000000"/>
          <w:sz w:val="18"/>
          <w:szCs w:val="18"/>
        </w:rPr>
        <w:t>Pratama</w:t>
      </w:r>
      <w:proofErr w:type="spellEnd"/>
      <w:r w:rsidRPr="005460A0">
        <w:rPr>
          <w:color w:val="000000"/>
          <w:sz w:val="18"/>
          <w:szCs w:val="18"/>
        </w:rPr>
        <w:t>, P. Y. ON TIME DELIVERY IMPROVEMENT AT PT. POS INDONESIA.</w:t>
      </w:r>
    </w:p>
    <w:p w14:paraId="40A663EF" w14:textId="3C2DE3C9"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[13]</w:t>
      </w:r>
      <w:r w:rsidRPr="005460A0">
        <w:rPr>
          <w:color w:val="000000"/>
          <w:sz w:val="10"/>
          <w:szCs w:val="10"/>
        </w:rPr>
        <w:t xml:space="preserve">  </w:t>
      </w:r>
      <w:r w:rsidR="008E2B98">
        <w:rPr>
          <w:color w:val="000000"/>
          <w:sz w:val="10"/>
          <w:szCs w:val="10"/>
        </w:rPr>
        <w:t xml:space="preserve"> </w:t>
      </w:r>
      <w:r w:rsidRPr="005460A0">
        <w:rPr>
          <w:color w:val="000000"/>
          <w:sz w:val="18"/>
          <w:szCs w:val="18"/>
        </w:rPr>
        <w:t xml:space="preserve">Sinha, S. N. (2020). E-COMMERCE ADAPTABILITY WITH REFERENCE TO DELIVERY OF PRODUCTS. </w:t>
      </w:r>
      <w:proofErr w:type="spellStart"/>
      <w:r w:rsidRPr="005460A0">
        <w:rPr>
          <w:color w:val="000000"/>
          <w:sz w:val="18"/>
          <w:szCs w:val="18"/>
        </w:rPr>
        <w:t>PalArch's</w:t>
      </w:r>
      <w:proofErr w:type="spellEnd"/>
      <w:r w:rsidRPr="005460A0">
        <w:rPr>
          <w:color w:val="000000"/>
          <w:sz w:val="18"/>
          <w:szCs w:val="18"/>
        </w:rPr>
        <w:t xml:space="preserve"> Journal of Archaeology of Egypt/Egyptology, 17(9), 123-130.</w:t>
      </w:r>
    </w:p>
    <w:p w14:paraId="4A548C75" w14:textId="478862D3"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[14]</w:t>
      </w:r>
      <w:r w:rsidRPr="005460A0">
        <w:rPr>
          <w:color w:val="000000"/>
          <w:sz w:val="10"/>
          <w:szCs w:val="10"/>
        </w:rPr>
        <w:t> </w:t>
      </w:r>
      <w:r w:rsidR="00CF7F68">
        <w:rPr>
          <w:color w:val="000000"/>
          <w:sz w:val="10"/>
          <w:szCs w:val="10"/>
        </w:rPr>
        <w:t xml:space="preserve"> </w:t>
      </w:r>
      <w:r w:rsidRPr="005460A0">
        <w:rPr>
          <w:color w:val="000000"/>
          <w:sz w:val="10"/>
          <w:szCs w:val="10"/>
        </w:rPr>
        <w:t xml:space="preserve"> </w:t>
      </w:r>
      <w:r w:rsidR="008E2B98">
        <w:rPr>
          <w:color w:val="000000"/>
          <w:sz w:val="10"/>
          <w:szCs w:val="10"/>
        </w:rPr>
        <w:t xml:space="preserve"> </w:t>
      </w:r>
      <w:r w:rsidRPr="005460A0">
        <w:rPr>
          <w:color w:val="000000"/>
          <w:sz w:val="18"/>
          <w:szCs w:val="18"/>
        </w:rPr>
        <w:t xml:space="preserve">Choi, S. Y., Stahl, D. O., &amp; </w:t>
      </w:r>
      <w:proofErr w:type="spellStart"/>
      <w:r w:rsidRPr="005460A0">
        <w:rPr>
          <w:color w:val="000000"/>
          <w:sz w:val="18"/>
          <w:szCs w:val="18"/>
        </w:rPr>
        <w:t>Whinston</w:t>
      </w:r>
      <w:proofErr w:type="spellEnd"/>
      <w:r w:rsidRPr="005460A0">
        <w:rPr>
          <w:color w:val="000000"/>
          <w:sz w:val="18"/>
          <w:szCs w:val="18"/>
        </w:rPr>
        <w:t>, A. B. (1997). The economics of electronic commerce (p. 626). Indianapolis, IN: Macmillan Technical Publishing.</w:t>
      </w:r>
    </w:p>
    <w:p w14:paraId="289D4D08" w14:textId="09F9BACE" w:rsidR="005460A0" w:rsidRPr="005460A0" w:rsidRDefault="005460A0" w:rsidP="005460A0">
      <w:pPr>
        <w:pStyle w:val="NormalWeb"/>
        <w:spacing w:before="240" w:beforeAutospacing="0" w:after="240" w:afterAutospacing="0"/>
        <w:rPr>
          <w:sz w:val="20"/>
          <w:szCs w:val="20"/>
        </w:rPr>
      </w:pPr>
      <w:r w:rsidRPr="005460A0">
        <w:rPr>
          <w:color w:val="000000"/>
          <w:sz w:val="18"/>
          <w:szCs w:val="18"/>
        </w:rPr>
        <w:t>[15]</w:t>
      </w:r>
      <w:r w:rsidR="00CF7F68">
        <w:rPr>
          <w:color w:val="000000"/>
          <w:sz w:val="18"/>
          <w:szCs w:val="18"/>
        </w:rPr>
        <w:t xml:space="preserve">  </w:t>
      </w:r>
      <w:r w:rsidRPr="005460A0">
        <w:rPr>
          <w:color w:val="000000"/>
          <w:sz w:val="10"/>
          <w:szCs w:val="10"/>
        </w:rPr>
        <w:t xml:space="preserve">  </w:t>
      </w:r>
      <w:r w:rsidRPr="005460A0">
        <w:rPr>
          <w:color w:val="000000"/>
          <w:sz w:val="18"/>
          <w:szCs w:val="18"/>
        </w:rPr>
        <w:t>J. Yu, G. Tang, X. Song, X. Yu, Y. Qi, D. Li, and Y. Zhang, “Ship arrival prediction and its value on daily container terminal operation,” Ocean Engineering, vol. 157, pp. 73–86, 2018.</w:t>
      </w:r>
    </w:p>
    <w:p w14:paraId="35A0EE4B" w14:textId="4C80329F" w:rsidR="005460A0" w:rsidRPr="005460A0" w:rsidRDefault="005460A0" w:rsidP="005460A0">
      <w:pPr>
        <w:pStyle w:val="NormalWeb"/>
        <w:spacing w:before="240" w:beforeAutospacing="0" w:after="240" w:afterAutospacing="0"/>
        <w:jc w:val="both"/>
        <w:rPr>
          <w:sz w:val="20"/>
          <w:szCs w:val="20"/>
        </w:rPr>
      </w:pPr>
      <w:r w:rsidRPr="005460A0">
        <w:rPr>
          <w:color w:val="000000"/>
          <w:sz w:val="18"/>
          <w:szCs w:val="18"/>
        </w:rPr>
        <w:t>[16]</w:t>
      </w:r>
      <w:r w:rsidR="00CF7F68">
        <w:rPr>
          <w:color w:val="000000"/>
          <w:sz w:val="18"/>
          <w:szCs w:val="18"/>
        </w:rPr>
        <w:t xml:space="preserve"> </w:t>
      </w:r>
      <w:r w:rsidRPr="005460A0">
        <w:rPr>
          <w:color w:val="000000"/>
          <w:sz w:val="10"/>
          <w:szCs w:val="10"/>
        </w:rPr>
        <w:t> </w:t>
      </w:r>
      <w:r w:rsidR="008E2B98">
        <w:rPr>
          <w:color w:val="000000"/>
          <w:sz w:val="10"/>
          <w:szCs w:val="10"/>
        </w:rPr>
        <w:t xml:space="preserve"> </w:t>
      </w:r>
      <w:r w:rsidRPr="005460A0">
        <w:rPr>
          <w:color w:val="000000"/>
          <w:sz w:val="10"/>
          <w:szCs w:val="10"/>
        </w:rPr>
        <w:t xml:space="preserve"> </w:t>
      </w:r>
      <w:r w:rsidRPr="005460A0">
        <w:rPr>
          <w:color w:val="000000"/>
          <w:sz w:val="18"/>
          <w:szCs w:val="18"/>
        </w:rPr>
        <w:t>NICHE, A. S. T. P. INTERNATIONAL, E-COMMERCE: A SOLUTION TO PENETRATING NICHE.</w:t>
      </w:r>
    </w:p>
    <w:p w14:paraId="20F92A2B" w14:textId="5F431A3D" w:rsidR="00F223CD" w:rsidRPr="005460A0" w:rsidRDefault="00F223CD" w:rsidP="005460A0">
      <w:pPr>
        <w:pStyle w:val="References"/>
        <w:numPr>
          <w:ilvl w:val="0"/>
          <w:numId w:val="0"/>
        </w:numPr>
        <w:rPr>
          <w:sz w:val="14"/>
          <w:szCs w:val="16"/>
        </w:rPr>
      </w:pPr>
    </w:p>
    <w:p w14:paraId="0AEC294D" w14:textId="77777777" w:rsidR="00F223CD" w:rsidRDefault="00F223CD" w:rsidP="005D5792">
      <w:pPr>
        <w:pStyle w:val="References"/>
        <w:numPr>
          <w:ilvl w:val="0"/>
          <w:numId w:val="0"/>
        </w:numPr>
      </w:pPr>
    </w:p>
    <w:p w14:paraId="12558374" w14:textId="19A85600" w:rsidR="00F223CD" w:rsidRDefault="00F223CD" w:rsidP="005D5792">
      <w:pPr>
        <w:pStyle w:val="References"/>
        <w:numPr>
          <w:ilvl w:val="0"/>
          <w:numId w:val="0"/>
        </w:numPr>
        <w:sectPr w:rsidR="00F223CD" w:rsidSect="00E14D1F">
          <w:type w:val="continuous"/>
          <w:pgSz w:w="12240" w:h="15840" w:code="1"/>
          <w:pgMar w:top="1080" w:right="1170" w:bottom="1440" w:left="1080" w:header="720" w:footer="720" w:gutter="0"/>
          <w:cols w:num="2" w:space="475"/>
        </w:sectPr>
      </w:pPr>
    </w:p>
    <w:p w14:paraId="75A0A5A5" w14:textId="533F6630" w:rsidR="008B197E" w:rsidRDefault="008B197E" w:rsidP="005D579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E4F4" w14:textId="77777777" w:rsidR="003C43EE" w:rsidRDefault="003C43EE">
      <w:r>
        <w:separator/>
      </w:r>
    </w:p>
  </w:endnote>
  <w:endnote w:type="continuationSeparator" w:id="0">
    <w:p w14:paraId="58C14A2A" w14:textId="77777777" w:rsidR="003C43EE" w:rsidRDefault="003C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A228"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A0B093"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0B2C" w14:textId="77777777" w:rsidR="003C43EE" w:rsidRDefault="003C43EE">
      <w:r>
        <w:separator/>
      </w:r>
    </w:p>
  </w:footnote>
  <w:footnote w:type="continuationSeparator" w:id="0">
    <w:p w14:paraId="455E3945" w14:textId="77777777" w:rsidR="003C43EE" w:rsidRDefault="003C4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C7EE4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16D54"/>
    <w:rsid w:val="000246E9"/>
    <w:rsid w:val="000355F6"/>
    <w:rsid w:val="00063659"/>
    <w:rsid w:val="00082799"/>
    <w:rsid w:val="0009634A"/>
    <w:rsid w:val="000A42E4"/>
    <w:rsid w:val="000A4D61"/>
    <w:rsid w:val="000A6043"/>
    <w:rsid w:val="000B25B2"/>
    <w:rsid w:val="000C5DC0"/>
    <w:rsid w:val="000D203B"/>
    <w:rsid w:val="000F2BA8"/>
    <w:rsid w:val="00100E1F"/>
    <w:rsid w:val="00117634"/>
    <w:rsid w:val="00130FA0"/>
    <w:rsid w:val="001378B9"/>
    <w:rsid w:val="001578EE"/>
    <w:rsid w:val="00172159"/>
    <w:rsid w:val="001C22C6"/>
    <w:rsid w:val="001D5C87"/>
    <w:rsid w:val="001D6953"/>
    <w:rsid w:val="001E4A9D"/>
    <w:rsid w:val="001E6C5D"/>
    <w:rsid w:val="00206035"/>
    <w:rsid w:val="00220A81"/>
    <w:rsid w:val="0025331A"/>
    <w:rsid w:val="002574A6"/>
    <w:rsid w:val="00276401"/>
    <w:rsid w:val="0027698B"/>
    <w:rsid w:val="00284854"/>
    <w:rsid w:val="00290F13"/>
    <w:rsid w:val="002A7645"/>
    <w:rsid w:val="002D2C9C"/>
    <w:rsid w:val="002D6A57"/>
    <w:rsid w:val="002E225F"/>
    <w:rsid w:val="00316C0A"/>
    <w:rsid w:val="003225BF"/>
    <w:rsid w:val="00340584"/>
    <w:rsid w:val="00344159"/>
    <w:rsid w:val="00371B14"/>
    <w:rsid w:val="00375299"/>
    <w:rsid w:val="00377A65"/>
    <w:rsid w:val="00385089"/>
    <w:rsid w:val="003A485A"/>
    <w:rsid w:val="003A6DD5"/>
    <w:rsid w:val="003B4153"/>
    <w:rsid w:val="003B4F41"/>
    <w:rsid w:val="003C43EE"/>
    <w:rsid w:val="003D1DDD"/>
    <w:rsid w:val="003D3879"/>
    <w:rsid w:val="003E3258"/>
    <w:rsid w:val="00401785"/>
    <w:rsid w:val="004337C6"/>
    <w:rsid w:val="00435F8E"/>
    <w:rsid w:val="00461326"/>
    <w:rsid w:val="00474255"/>
    <w:rsid w:val="00474B68"/>
    <w:rsid w:val="004756A4"/>
    <w:rsid w:val="004B0093"/>
    <w:rsid w:val="004C18D6"/>
    <w:rsid w:val="004C4779"/>
    <w:rsid w:val="004C6FC0"/>
    <w:rsid w:val="004D0E2C"/>
    <w:rsid w:val="004D68FC"/>
    <w:rsid w:val="005075DF"/>
    <w:rsid w:val="00513FDB"/>
    <w:rsid w:val="0052045D"/>
    <w:rsid w:val="00536579"/>
    <w:rsid w:val="00537EA1"/>
    <w:rsid w:val="005460A0"/>
    <w:rsid w:val="00552D37"/>
    <w:rsid w:val="00566FC6"/>
    <w:rsid w:val="00571CED"/>
    <w:rsid w:val="005842F9"/>
    <w:rsid w:val="005935B7"/>
    <w:rsid w:val="005A5377"/>
    <w:rsid w:val="005A7B9A"/>
    <w:rsid w:val="005B2E8E"/>
    <w:rsid w:val="005B6A93"/>
    <w:rsid w:val="005C5FF5"/>
    <w:rsid w:val="005D28A1"/>
    <w:rsid w:val="005D5792"/>
    <w:rsid w:val="005E0B5B"/>
    <w:rsid w:val="005E285D"/>
    <w:rsid w:val="005E6FC5"/>
    <w:rsid w:val="005F1FBC"/>
    <w:rsid w:val="00603A4D"/>
    <w:rsid w:val="00611418"/>
    <w:rsid w:val="006165D4"/>
    <w:rsid w:val="006166C2"/>
    <w:rsid w:val="0061710B"/>
    <w:rsid w:val="00620032"/>
    <w:rsid w:val="00620A15"/>
    <w:rsid w:val="0062172D"/>
    <w:rsid w:val="0062758A"/>
    <w:rsid w:val="00635605"/>
    <w:rsid w:val="00665F20"/>
    <w:rsid w:val="0068547D"/>
    <w:rsid w:val="0069356A"/>
    <w:rsid w:val="00695528"/>
    <w:rsid w:val="006A044B"/>
    <w:rsid w:val="006A1FA3"/>
    <w:rsid w:val="006D451E"/>
    <w:rsid w:val="006E4F44"/>
    <w:rsid w:val="00710686"/>
    <w:rsid w:val="00731470"/>
    <w:rsid w:val="00737114"/>
    <w:rsid w:val="00744E5E"/>
    <w:rsid w:val="0078269F"/>
    <w:rsid w:val="00787583"/>
    <w:rsid w:val="00793DF2"/>
    <w:rsid w:val="007C08CF"/>
    <w:rsid w:val="007C3600"/>
    <w:rsid w:val="007C6DAF"/>
    <w:rsid w:val="007F2D14"/>
    <w:rsid w:val="007F6779"/>
    <w:rsid w:val="008022AA"/>
    <w:rsid w:val="008275D9"/>
    <w:rsid w:val="008536AF"/>
    <w:rsid w:val="0087467E"/>
    <w:rsid w:val="008906F6"/>
    <w:rsid w:val="008B0897"/>
    <w:rsid w:val="008B197E"/>
    <w:rsid w:val="008B1A77"/>
    <w:rsid w:val="008E2B98"/>
    <w:rsid w:val="008F7414"/>
    <w:rsid w:val="00900A35"/>
    <w:rsid w:val="00900A81"/>
    <w:rsid w:val="0091796C"/>
    <w:rsid w:val="00941EFD"/>
    <w:rsid w:val="009851D3"/>
    <w:rsid w:val="009A11F5"/>
    <w:rsid w:val="009A1D1C"/>
    <w:rsid w:val="009B2562"/>
    <w:rsid w:val="009B701B"/>
    <w:rsid w:val="009D1CAB"/>
    <w:rsid w:val="009D5C41"/>
    <w:rsid w:val="009D7B5B"/>
    <w:rsid w:val="009F271D"/>
    <w:rsid w:val="009F334B"/>
    <w:rsid w:val="00A105B5"/>
    <w:rsid w:val="00A3069D"/>
    <w:rsid w:val="00A30A69"/>
    <w:rsid w:val="00A50D76"/>
    <w:rsid w:val="00A60B3B"/>
    <w:rsid w:val="00A60B73"/>
    <w:rsid w:val="00A66902"/>
    <w:rsid w:val="00A66E61"/>
    <w:rsid w:val="00A677C6"/>
    <w:rsid w:val="00A96D72"/>
    <w:rsid w:val="00AA718F"/>
    <w:rsid w:val="00AC4E60"/>
    <w:rsid w:val="00AD0CA4"/>
    <w:rsid w:val="00AD1D83"/>
    <w:rsid w:val="00AE2664"/>
    <w:rsid w:val="00AF23E5"/>
    <w:rsid w:val="00AF436B"/>
    <w:rsid w:val="00B606DF"/>
    <w:rsid w:val="00B63F89"/>
    <w:rsid w:val="00B679F9"/>
    <w:rsid w:val="00B73FEA"/>
    <w:rsid w:val="00B91487"/>
    <w:rsid w:val="00B91AA9"/>
    <w:rsid w:val="00BA1E79"/>
    <w:rsid w:val="00BC3537"/>
    <w:rsid w:val="00BC4C60"/>
    <w:rsid w:val="00BC6E14"/>
    <w:rsid w:val="00BC70ED"/>
    <w:rsid w:val="00BE3B47"/>
    <w:rsid w:val="00BF3697"/>
    <w:rsid w:val="00C07BE7"/>
    <w:rsid w:val="00C2052D"/>
    <w:rsid w:val="00C313FC"/>
    <w:rsid w:val="00C54217"/>
    <w:rsid w:val="00C7584B"/>
    <w:rsid w:val="00C82395"/>
    <w:rsid w:val="00CB4646"/>
    <w:rsid w:val="00CB57F2"/>
    <w:rsid w:val="00CC21FC"/>
    <w:rsid w:val="00CC6769"/>
    <w:rsid w:val="00CC70B8"/>
    <w:rsid w:val="00CD7EC6"/>
    <w:rsid w:val="00CE2038"/>
    <w:rsid w:val="00CF7F68"/>
    <w:rsid w:val="00D2045D"/>
    <w:rsid w:val="00D215DF"/>
    <w:rsid w:val="00D257ED"/>
    <w:rsid w:val="00D27919"/>
    <w:rsid w:val="00D3292B"/>
    <w:rsid w:val="00D355AD"/>
    <w:rsid w:val="00D42CCC"/>
    <w:rsid w:val="00D61D9E"/>
    <w:rsid w:val="00D6414D"/>
    <w:rsid w:val="00D800F5"/>
    <w:rsid w:val="00D80D8D"/>
    <w:rsid w:val="00DA70EA"/>
    <w:rsid w:val="00DB38BF"/>
    <w:rsid w:val="00DB7AD4"/>
    <w:rsid w:val="00E14D1F"/>
    <w:rsid w:val="00E26518"/>
    <w:rsid w:val="00E3178B"/>
    <w:rsid w:val="00E3541C"/>
    <w:rsid w:val="00E43700"/>
    <w:rsid w:val="00E70D04"/>
    <w:rsid w:val="00EC1F6A"/>
    <w:rsid w:val="00EC56E1"/>
    <w:rsid w:val="00ED3D93"/>
    <w:rsid w:val="00EE6653"/>
    <w:rsid w:val="00EF08D6"/>
    <w:rsid w:val="00EF4851"/>
    <w:rsid w:val="00F223CD"/>
    <w:rsid w:val="00F34659"/>
    <w:rsid w:val="00F3741C"/>
    <w:rsid w:val="00F4769E"/>
    <w:rsid w:val="00F50B82"/>
    <w:rsid w:val="00F51560"/>
    <w:rsid w:val="00F5243E"/>
    <w:rsid w:val="00F5619A"/>
    <w:rsid w:val="00F96495"/>
    <w:rsid w:val="00FA6DF4"/>
    <w:rsid w:val="00FF07AC"/>
    <w:rsid w:val="00FF331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9A8E4"/>
  <w15:docId w15:val="{1EB3D376-5A5E-4D28-AD4C-68D84746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611418"/>
    <w:pPr>
      <w:spacing w:before="100" w:beforeAutospacing="1" w:after="100" w:afterAutospacing="1"/>
      <w:jc w:val="left"/>
    </w:pPr>
    <w:rPr>
      <w:sz w:val="24"/>
      <w:szCs w:val="24"/>
    </w:rPr>
  </w:style>
  <w:style w:type="table" w:styleId="PlainTable1">
    <w:name w:val="Plain Table 1"/>
    <w:basedOn w:val="TableNormal"/>
    <w:uiPriority w:val="41"/>
    <w:rsid w:val="009D1CAB"/>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84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E3541C"/>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223CD"/>
    <w:rPr>
      <w:color w:val="605E5C"/>
      <w:shd w:val="clear" w:color="auto" w:fill="E1DFDD"/>
    </w:rPr>
  </w:style>
  <w:style w:type="character" w:styleId="CommentReference">
    <w:name w:val="annotation reference"/>
    <w:basedOn w:val="DefaultParagraphFont"/>
    <w:semiHidden/>
    <w:unhideWhenUsed/>
    <w:rsid w:val="00B73FEA"/>
    <w:rPr>
      <w:sz w:val="16"/>
      <w:szCs w:val="16"/>
    </w:rPr>
  </w:style>
  <w:style w:type="paragraph" w:styleId="CommentText">
    <w:name w:val="annotation text"/>
    <w:basedOn w:val="Normal"/>
    <w:link w:val="CommentTextChar"/>
    <w:semiHidden/>
    <w:unhideWhenUsed/>
    <w:rsid w:val="00B73FEA"/>
    <w:rPr>
      <w:sz w:val="20"/>
    </w:rPr>
  </w:style>
  <w:style w:type="character" w:customStyle="1" w:styleId="CommentTextChar">
    <w:name w:val="Comment Text Char"/>
    <w:basedOn w:val="DefaultParagraphFont"/>
    <w:link w:val="CommentText"/>
    <w:semiHidden/>
    <w:rsid w:val="00B73FEA"/>
  </w:style>
  <w:style w:type="paragraph" w:styleId="CommentSubject">
    <w:name w:val="annotation subject"/>
    <w:basedOn w:val="CommentText"/>
    <w:next w:val="CommentText"/>
    <w:link w:val="CommentSubjectChar"/>
    <w:semiHidden/>
    <w:unhideWhenUsed/>
    <w:rsid w:val="00B73FEA"/>
    <w:rPr>
      <w:b/>
      <w:bCs/>
    </w:rPr>
  </w:style>
  <w:style w:type="character" w:customStyle="1" w:styleId="CommentSubjectChar">
    <w:name w:val="Comment Subject Char"/>
    <w:basedOn w:val="CommentTextChar"/>
    <w:link w:val="CommentSubject"/>
    <w:semiHidden/>
    <w:rsid w:val="00B73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1327">
      <w:bodyDiv w:val="1"/>
      <w:marLeft w:val="0"/>
      <w:marRight w:val="0"/>
      <w:marTop w:val="0"/>
      <w:marBottom w:val="0"/>
      <w:divBdr>
        <w:top w:val="none" w:sz="0" w:space="0" w:color="auto"/>
        <w:left w:val="none" w:sz="0" w:space="0" w:color="auto"/>
        <w:bottom w:val="none" w:sz="0" w:space="0" w:color="auto"/>
        <w:right w:val="none" w:sz="0" w:space="0" w:color="auto"/>
      </w:divBdr>
    </w:div>
    <w:div w:id="199324470">
      <w:bodyDiv w:val="1"/>
      <w:marLeft w:val="0"/>
      <w:marRight w:val="0"/>
      <w:marTop w:val="0"/>
      <w:marBottom w:val="0"/>
      <w:divBdr>
        <w:top w:val="none" w:sz="0" w:space="0" w:color="auto"/>
        <w:left w:val="none" w:sz="0" w:space="0" w:color="auto"/>
        <w:bottom w:val="none" w:sz="0" w:space="0" w:color="auto"/>
        <w:right w:val="none" w:sz="0" w:space="0" w:color="auto"/>
      </w:divBdr>
    </w:div>
    <w:div w:id="217128194">
      <w:bodyDiv w:val="1"/>
      <w:marLeft w:val="0"/>
      <w:marRight w:val="0"/>
      <w:marTop w:val="0"/>
      <w:marBottom w:val="0"/>
      <w:divBdr>
        <w:top w:val="none" w:sz="0" w:space="0" w:color="auto"/>
        <w:left w:val="none" w:sz="0" w:space="0" w:color="auto"/>
        <w:bottom w:val="none" w:sz="0" w:space="0" w:color="auto"/>
        <w:right w:val="none" w:sz="0" w:space="0" w:color="auto"/>
      </w:divBdr>
    </w:div>
    <w:div w:id="228807048">
      <w:bodyDiv w:val="1"/>
      <w:marLeft w:val="0"/>
      <w:marRight w:val="0"/>
      <w:marTop w:val="0"/>
      <w:marBottom w:val="0"/>
      <w:divBdr>
        <w:top w:val="none" w:sz="0" w:space="0" w:color="auto"/>
        <w:left w:val="none" w:sz="0" w:space="0" w:color="auto"/>
        <w:bottom w:val="none" w:sz="0" w:space="0" w:color="auto"/>
        <w:right w:val="none" w:sz="0" w:space="0" w:color="auto"/>
      </w:divBdr>
    </w:div>
    <w:div w:id="318267448">
      <w:bodyDiv w:val="1"/>
      <w:marLeft w:val="0"/>
      <w:marRight w:val="0"/>
      <w:marTop w:val="0"/>
      <w:marBottom w:val="0"/>
      <w:divBdr>
        <w:top w:val="none" w:sz="0" w:space="0" w:color="auto"/>
        <w:left w:val="none" w:sz="0" w:space="0" w:color="auto"/>
        <w:bottom w:val="none" w:sz="0" w:space="0" w:color="auto"/>
        <w:right w:val="none" w:sz="0" w:space="0" w:color="auto"/>
      </w:divBdr>
    </w:div>
    <w:div w:id="451940982">
      <w:bodyDiv w:val="1"/>
      <w:marLeft w:val="0"/>
      <w:marRight w:val="0"/>
      <w:marTop w:val="0"/>
      <w:marBottom w:val="0"/>
      <w:divBdr>
        <w:top w:val="none" w:sz="0" w:space="0" w:color="auto"/>
        <w:left w:val="none" w:sz="0" w:space="0" w:color="auto"/>
        <w:bottom w:val="none" w:sz="0" w:space="0" w:color="auto"/>
        <w:right w:val="none" w:sz="0" w:space="0" w:color="auto"/>
      </w:divBdr>
    </w:div>
    <w:div w:id="593978765">
      <w:bodyDiv w:val="1"/>
      <w:marLeft w:val="0"/>
      <w:marRight w:val="0"/>
      <w:marTop w:val="0"/>
      <w:marBottom w:val="0"/>
      <w:divBdr>
        <w:top w:val="none" w:sz="0" w:space="0" w:color="auto"/>
        <w:left w:val="none" w:sz="0" w:space="0" w:color="auto"/>
        <w:bottom w:val="none" w:sz="0" w:space="0" w:color="auto"/>
        <w:right w:val="none" w:sz="0" w:space="0" w:color="auto"/>
      </w:divBdr>
    </w:div>
    <w:div w:id="615134261">
      <w:bodyDiv w:val="1"/>
      <w:marLeft w:val="0"/>
      <w:marRight w:val="0"/>
      <w:marTop w:val="0"/>
      <w:marBottom w:val="0"/>
      <w:divBdr>
        <w:top w:val="none" w:sz="0" w:space="0" w:color="auto"/>
        <w:left w:val="none" w:sz="0" w:space="0" w:color="auto"/>
        <w:bottom w:val="none" w:sz="0" w:space="0" w:color="auto"/>
        <w:right w:val="none" w:sz="0" w:space="0" w:color="auto"/>
      </w:divBdr>
    </w:div>
    <w:div w:id="635184072">
      <w:bodyDiv w:val="1"/>
      <w:marLeft w:val="0"/>
      <w:marRight w:val="0"/>
      <w:marTop w:val="0"/>
      <w:marBottom w:val="0"/>
      <w:divBdr>
        <w:top w:val="none" w:sz="0" w:space="0" w:color="auto"/>
        <w:left w:val="none" w:sz="0" w:space="0" w:color="auto"/>
        <w:bottom w:val="none" w:sz="0" w:space="0" w:color="auto"/>
        <w:right w:val="none" w:sz="0" w:space="0" w:color="auto"/>
      </w:divBdr>
      <w:divsChild>
        <w:div w:id="1692947424">
          <w:marLeft w:val="0"/>
          <w:marRight w:val="0"/>
          <w:marTop w:val="0"/>
          <w:marBottom w:val="0"/>
          <w:divBdr>
            <w:top w:val="none" w:sz="0" w:space="0" w:color="auto"/>
            <w:left w:val="none" w:sz="0" w:space="0" w:color="auto"/>
            <w:bottom w:val="none" w:sz="0" w:space="0" w:color="auto"/>
            <w:right w:val="none" w:sz="0" w:space="0" w:color="auto"/>
          </w:divBdr>
        </w:div>
        <w:div w:id="1383022978">
          <w:marLeft w:val="0"/>
          <w:marRight w:val="0"/>
          <w:marTop w:val="0"/>
          <w:marBottom w:val="0"/>
          <w:divBdr>
            <w:top w:val="none" w:sz="0" w:space="0" w:color="auto"/>
            <w:left w:val="none" w:sz="0" w:space="0" w:color="auto"/>
            <w:bottom w:val="none" w:sz="0" w:space="0" w:color="auto"/>
            <w:right w:val="none" w:sz="0" w:space="0" w:color="auto"/>
          </w:divBdr>
        </w:div>
      </w:divsChild>
    </w:div>
    <w:div w:id="674040369">
      <w:bodyDiv w:val="1"/>
      <w:marLeft w:val="0"/>
      <w:marRight w:val="0"/>
      <w:marTop w:val="0"/>
      <w:marBottom w:val="0"/>
      <w:divBdr>
        <w:top w:val="none" w:sz="0" w:space="0" w:color="auto"/>
        <w:left w:val="none" w:sz="0" w:space="0" w:color="auto"/>
        <w:bottom w:val="none" w:sz="0" w:space="0" w:color="auto"/>
        <w:right w:val="none" w:sz="0" w:space="0" w:color="auto"/>
      </w:divBdr>
    </w:div>
    <w:div w:id="832843262">
      <w:bodyDiv w:val="1"/>
      <w:marLeft w:val="0"/>
      <w:marRight w:val="0"/>
      <w:marTop w:val="0"/>
      <w:marBottom w:val="0"/>
      <w:divBdr>
        <w:top w:val="none" w:sz="0" w:space="0" w:color="auto"/>
        <w:left w:val="none" w:sz="0" w:space="0" w:color="auto"/>
        <w:bottom w:val="none" w:sz="0" w:space="0" w:color="auto"/>
        <w:right w:val="none" w:sz="0" w:space="0" w:color="auto"/>
      </w:divBdr>
    </w:div>
    <w:div w:id="862791258">
      <w:bodyDiv w:val="1"/>
      <w:marLeft w:val="0"/>
      <w:marRight w:val="0"/>
      <w:marTop w:val="0"/>
      <w:marBottom w:val="0"/>
      <w:divBdr>
        <w:top w:val="none" w:sz="0" w:space="0" w:color="auto"/>
        <w:left w:val="none" w:sz="0" w:space="0" w:color="auto"/>
        <w:bottom w:val="none" w:sz="0" w:space="0" w:color="auto"/>
        <w:right w:val="none" w:sz="0" w:space="0" w:color="auto"/>
      </w:divBdr>
    </w:div>
    <w:div w:id="1171332835">
      <w:bodyDiv w:val="1"/>
      <w:marLeft w:val="0"/>
      <w:marRight w:val="0"/>
      <w:marTop w:val="0"/>
      <w:marBottom w:val="0"/>
      <w:divBdr>
        <w:top w:val="none" w:sz="0" w:space="0" w:color="auto"/>
        <w:left w:val="none" w:sz="0" w:space="0" w:color="auto"/>
        <w:bottom w:val="none" w:sz="0" w:space="0" w:color="auto"/>
        <w:right w:val="none" w:sz="0" w:space="0" w:color="auto"/>
      </w:divBdr>
    </w:div>
    <w:div w:id="1314603185">
      <w:bodyDiv w:val="1"/>
      <w:marLeft w:val="0"/>
      <w:marRight w:val="0"/>
      <w:marTop w:val="0"/>
      <w:marBottom w:val="0"/>
      <w:divBdr>
        <w:top w:val="none" w:sz="0" w:space="0" w:color="auto"/>
        <w:left w:val="none" w:sz="0" w:space="0" w:color="auto"/>
        <w:bottom w:val="none" w:sz="0" w:space="0" w:color="auto"/>
        <w:right w:val="none" w:sz="0" w:space="0" w:color="auto"/>
      </w:divBdr>
    </w:div>
    <w:div w:id="1390423381">
      <w:bodyDiv w:val="1"/>
      <w:marLeft w:val="0"/>
      <w:marRight w:val="0"/>
      <w:marTop w:val="0"/>
      <w:marBottom w:val="0"/>
      <w:divBdr>
        <w:top w:val="none" w:sz="0" w:space="0" w:color="auto"/>
        <w:left w:val="none" w:sz="0" w:space="0" w:color="auto"/>
        <w:bottom w:val="none" w:sz="0" w:space="0" w:color="auto"/>
        <w:right w:val="none" w:sz="0" w:space="0" w:color="auto"/>
      </w:divBdr>
    </w:div>
    <w:div w:id="1422145821">
      <w:bodyDiv w:val="1"/>
      <w:marLeft w:val="0"/>
      <w:marRight w:val="0"/>
      <w:marTop w:val="0"/>
      <w:marBottom w:val="0"/>
      <w:divBdr>
        <w:top w:val="none" w:sz="0" w:space="0" w:color="auto"/>
        <w:left w:val="none" w:sz="0" w:space="0" w:color="auto"/>
        <w:bottom w:val="none" w:sz="0" w:space="0" w:color="auto"/>
        <w:right w:val="none" w:sz="0" w:space="0" w:color="auto"/>
      </w:divBdr>
    </w:div>
    <w:div w:id="1548057701">
      <w:bodyDiv w:val="1"/>
      <w:marLeft w:val="0"/>
      <w:marRight w:val="0"/>
      <w:marTop w:val="0"/>
      <w:marBottom w:val="0"/>
      <w:divBdr>
        <w:top w:val="none" w:sz="0" w:space="0" w:color="auto"/>
        <w:left w:val="none" w:sz="0" w:space="0" w:color="auto"/>
        <w:bottom w:val="none" w:sz="0" w:space="0" w:color="auto"/>
        <w:right w:val="none" w:sz="0" w:space="0" w:color="auto"/>
      </w:divBdr>
    </w:div>
    <w:div w:id="1733505735">
      <w:bodyDiv w:val="1"/>
      <w:marLeft w:val="0"/>
      <w:marRight w:val="0"/>
      <w:marTop w:val="0"/>
      <w:marBottom w:val="0"/>
      <w:divBdr>
        <w:top w:val="none" w:sz="0" w:space="0" w:color="auto"/>
        <w:left w:val="none" w:sz="0" w:space="0" w:color="auto"/>
        <w:bottom w:val="none" w:sz="0" w:space="0" w:color="auto"/>
        <w:right w:val="none" w:sz="0" w:space="0" w:color="auto"/>
      </w:divBdr>
    </w:div>
    <w:div w:id="1743522734">
      <w:bodyDiv w:val="1"/>
      <w:marLeft w:val="0"/>
      <w:marRight w:val="0"/>
      <w:marTop w:val="0"/>
      <w:marBottom w:val="0"/>
      <w:divBdr>
        <w:top w:val="none" w:sz="0" w:space="0" w:color="auto"/>
        <w:left w:val="none" w:sz="0" w:space="0" w:color="auto"/>
        <w:bottom w:val="none" w:sz="0" w:space="0" w:color="auto"/>
        <w:right w:val="none" w:sz="0" w:space="0" w:color="auto"/>
      </w:divBdr>
    </w:div>
    <w:div w:id="1758405199">
      <w:bodyDiv w:val="1"/>
      <w:marLeft w:val="0"/>
      <w:marRight w:val="0"/>
      <w:marTop w:val="0"/>
      <w:marBottom w:val="0"/>
      <w:divBdr>
        <w:top w:val="none" w:sz="0" w:space="0" w:color="auto"/>
        <w:left w:val="none" w:sz="0" w:space="0" w:color="auto"/>
        <w:bottom w:val="none" w:sz="0" w:space="0" w:color="auto"/>
        <w:right w:val="none" w:sz="0" w:space="0" w:color="auto"/>
      </w:divBdr>
    </w:div>
    <w:div w:id="1792237485">
      <w:bodyDiv w:val="1"/>
      <w:marLeft w:val="0"/>
      <w:marRight w:val="0"/>
      <w:marTop w:val="0"/>
      <w:marBottom w:val="0"/>
      <w:divBdr>
        <w:top w:val="none" w:sz="0" w:space="0" w:color="auto"/>
        <w:left w:val="none" w:sz="0" w:space="0" w:color="auto"/>
        <w:bottom w:val="none" w:sz="0" w:space="0" w:color="auto"/>
        <w:right w:val="none" w:sz="0" w:space="0" w:color="auto"/>
      </w:divBdr>
    </w:div>
    <w:div w:id="1822572478">
      <w:bodyDiv w:val="1"/>
      <w:marLeft w:val="0"/>
      <w:marRight w:val="0"/>
      <w:marTop w:val="0"/>
      <w:marBottom w:val="0"/>
      <w:divBdr>
        <w:top w:val="none" w:sz="0" w:space="0" w:color="auto"/>
        <w:left w:val="none" w:sz="0" w:space="0" w:color="auto"/>
        <w:bottom w:val="none" w:sz="0" w:space="0" w:color="auto"/>
        <w:right w:val="none" w:sz="0" w:space="0" w:color="auto"/>
      </w:divBdr>
    </w:div>
    <w:div w:id="1921333408">
      <w:bodyDiv w:val="1"/>
      <w:marLeft w:val="0"/>
      <w:marRight w:val="0"/>
      <w:marTop w:val="0"/>
      <w:marBottom w:val="0"/>
      <w:divBdr>
        <w:top w:val="none" w:sz="0" w:space="0" w:color="auto"/>
        <w:left w:val="none" w:sz="0" w:space="0" w:color="auto"/>
        <w:bottom w:val="none" w:sz="0" w:space="0" w:color="auto"/>
        <w:right w:val="none" w:sz="0" w:space="0" w:color="auto"/>
      </w:divBdr>
    </w:div>
    <w:div w:id="1929338837">
      <w:bodyDiv w:val="1"/>
      <w:marLeft w:val="0"/>
      <w:marRight w:val="0"/>
      <w:marTop w:val="0"/>
      <w:marBottom w:val="0"/>
      <w:divBdr>
        <w:top w:val="none" w:sz="0" w:space="0" w:color="auto"/>
        <w:left w:val="none" w:sz="0" w:space="0" w:color="auto"/>
        <w:bottom w:val="none" w:sz="0" w:space="0" w:color="auto"/>
        <w:right w:val="none" w:sz="0" w:space="0" w:color="auto"/>
      </w:divBdr>
    </w:div>
    <w:div w:id="1985817079">
      <w:bodyDiv w:val="1"/>
      <w:marLeft w:val="0"/>
      <w:marRight w:val="0"/>
      <w:marTop w:val="0"/>
      <w:marBottom w:val="0"/>
      <w:divBdr>
        <w:top w:val="none" w:sz="0" w:space="0" w:color="auto"/>
        <w:left w:val="none" w:sz="0" w:space="0" w:color="auto"/>
        <w:bottom w:val="none" w:sz="0" w:space="0" w:color="auto"/>
        <w:right w:val="none" w:sz="0" w:space="0" w:color="auto"/>
      </w:divBdr>
    </w:div>
    <w:div w:id="20094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CE9D7D-CC72-4878-8A85-3199AB43ED0B}"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US"/>
        </a:p>
      </dgm:t>
    </dgm:pt>
    <dgm:pt modelId="{A8F446B5-3F8D-407A-8533-1DD3CB05CA87}">
      <dgm:prSet phldrT="[Text]"/>
      <dgm:spPr/>
      <dgm:t>
        <a:bodyPr/>
        <a:lstStyle/>
        <a:p>
          <a:r>
            <a:rPr lang="en-US">
              <a:latin typeface="Times New Roman" panose="02020603050405020304" pitchFamily="18" charset="0"/>
              <a:cs typeface="Times New Roman" panose="02020603050405020304" pitchFamily="18" charset="0"/>
            </a:rPr>
            <a:t> Profiling </a:t>
          </a:r>
        </a:p>
      </dgm:t>
    </dgm:pt>
    <dgm:pt modelId="{1A6812B4-05BC-47DC-B1C6-DAEFC0722CD8}" type="parTrans" cxnId="{1954A0A0-EDF3-4D7A-81BF-19B2682C4D66}">
      <dgm:prSet/>
      <dgm:spPr/>
      <dgm:t>
        <a:bodyPr/>
        <a:lstStyle/>
        <a:p>
          <a:endParaRPr lang="en-US"/>
        </a:p>
      </dgm:t>
    </dgm:pt>
    <dgm:pt modelId="{9CB97C93-2D64-45D2-A005-0BE65B9AC5E0}" type="sibTrans" cxnId="{1954A0A0-EDF3-4D7A-81BF-19B2682C4D66}">
      <dgm:prSet/>
      <dgm:spPr/>
      <dgm:t>
        <a:bodyPr/>
        <a:lstStyle/>
        <a:p>
          <a:endParaRPr lang="en-US"/>
        </a:p>
      </dgm:t>
    </dgm:pt>
    <dgm:pt modelId="{616DC98A-6404-492D-967E-67A6ED506D58}">
      <dgm:prSet phldrT="[Text]"/>
      <dgm:spPr/>
      <dgm:t>
        <a:bodyPr/>
        <a:lstStyle/>
        <a:p>
          <a:r>
            <a:rPr lang="en-US">
              <a:latin typeface="Times New Roman" panose="02020603050405020304" pitchFamily="18" charset="0"/>
              <a:cs typeface="Times New Roman" panose="02020603050405020304" pitchFamily="18" charset="0"/>
            </a:rPr>
            <a:t>Analysis</a:t>
          </a:r>
        </a:p>
      </dgm:t>
    </dgm:pt>
    <dgm:pt modelId="{E24275C8-10EF-43BC-8740-3CBDF1470FD4}" type="parTrans" cxnId="{EEC37913-E338-4033-937C-BBFDF734FDEA}">
      <dgm:prSet/>
      <dgm:spPr/>
      <dgm:t>
        <a:bodyPr/>
        <a:lstStyle/>
        <a:p>
          <a:endParaRPr lang="en-US"/>
        </a:p>
      </dgm:t>
    </dgm:pt>
    <dgm:pt modelId="{26223EFE-A9F8-4ABA-A0B9-8F0021CFF710}" type="sibTrans" cxnId="{EEC37913-E338-4033-937C-BBFDF734FDEA}">
      <dgm:prSet/>
      <dgm:spPr/>
      <dgm:t>
        <a:bodyPr/>
        <a:lstStyle/>
        <a:p>
          <a:endParaRPr lang="en-US"/>
        </a:p>
      </dgm:t>
    </dgm:pt>
    <dgm:pt modelId="{6E7B465D-2A61-44CD-A5A4-C2A6C2B6BC1B}">
      <dgm:prSet phldrT="[Text]"/>
      <dgm:spPr/>
      <dgm:t>
        <a:bodyPr/>
        <a:lstStyle/>
        <a:p>
          <a:r>
            <a:rPr lang="en-US">
              <a:latin typeface="Times New Roman" panose="02020603050405020304" pitchFamily="18" charset="0"/>
              <a:cs typeface="Times New Roman" panose="02020603050405020304" pitchFamily="18" charset="0"/>
            </a:rPr>
            <a:t>Preparation</a:t>
          </a:r>
        </a:p>
      </dgm:t>
    </dgm:pt>
    <dgm:pt modelId="{CCB02523-FF7B-4F6A-87BB-2C04EC45615F}" type="parTrans" cxnId="{9248D722-6F2F-4C91-87F9-18A0C7F8065F}">
      <dgm:prSet/>
      <dgm:spPr/>
      <dgm:t>
        <a:bodyPr/>
        <a:lstStyle/>
        <a:p>
          <a:endParaRPr lang="en-US"/>
        </a:p>
      </dgm:t>
    </dgm:pt>
    <dgm:pt modelId="{F6CE8C8A-3DA3-49A2-ABB3-AA1E8CEC9996}" type="sibTrans" cxnId="{9248D722-6F2F-4C91-87F9-18A0C7F8065F}">
      <dgm:prSet/>
      <dgm:spPr/>
      <dgm:t>
        <a:bodyPr/>
        <a:lstStyle/>
        <a:p>
          <a:endParaRPr lang="en-US"/>
        </a:p>
      </dgm:t>
    </dgm:pt>
    <dgm:pt modelId="{0DC95FD3-5CE7-450A-8DC5-A333A133F1AB}">
      <dgm:prSet phldrT="[Text]"/>
      <dgm:spPr/>
      <dgm:t>
        <a:bodyPr/>
        <a:lstStyle/>
        <a:p>
          <a:r>
            <a:rPr lang="en-US">
              <a:latin typeface="Times New Roman" panose="02020603050405020304" pitchFamily="18" charset="0"/>
              <a:cs typeface="Times New Roman" panose="02020603050405020304" pitchFamily="18" charset="0"/>
            </a:rPr>
            <a:t>Classification</a:t>
          </a:r>
        </a:p>
      </dgm:t>
    </dgm:pt>
    <dgm:pt modelId="{C14A2D6C-2BF0-4663-8323-BD464D4A9C27}" type="parTrans" cxnId="{F34D5E99-0255-49C9-89BF-DC7FB3181492}">
      <dgm:prSet/>
      <dgm:spPr/>
      <dgm:t>
        <a:bodyPr/>
        <a:lstStyle/>
        <a:p>
          <a:endParaRPr lang="en-US"/>
        </a:p>
      </dgm:t>
    </dgm:pt>
    <dgm:pt modelId="{32625C0F-965A-465C-B54B-A47C8FF0BF9A}" type="sibTrans" cxnId="{F34D5E99-0255-49C9-89BF-DC7FB3181492}">
      <dgm:prSet/>
      <dgm:spPr/>
      <dgm:t>
        <a:bodyPr/>
        <a:lstStyle/>
        <a:p>
          <a:endParaRPr lang="en-US"/>
        </a:p>
      </dgm:t>
    </dgm:pt>
    <dgm:pt modelId="{3C0DE6C4-6CEA-48B1-834D-4F2C6C6053D9}">
      <dgm:prSet phldrT="[Text]"/>
      <dgm:spPr/>
      <dgm:t>
        <a:bodyPr/>
        <a:lstStyle/>
        <a:p>
          <a:r>
            <a:rPr lang="en-US">
              <a:latin typeface="Times New Roman" panose="02020603050405020304" pitchFamily="18" charset="0"/>
              <a:cs typeface="Times New Roman" panose="02020603050405020304" pitchFamily="18" charset="0"/>
            </a:rPr>
            <a:t>Prediction</a:t>
          </a:r>
        </a:p>
      </dgm:t>
    </dgm:pt>
    <dgm:pt modelId="{600C1676-60CB-48CD-B2E2-BC0C3CBB6D08}" type="parTrans" cxnId="{9C6775BE-3C48-4682-8A0A-3430A902A7C3}">
      <dgm:prSet/>
      <dgm:spPr/>
      <dgm:t>
        <a:bodyPr/>
        <a:lstStyle/>
        <a:p>
          <a:endParaRPr lang="en-US"/>
        </a:p>
      </dgm:t>
    </dgm:pt>
    <dgm:pt modelId="{E257DA89-0DFF-4DAC-BEB2-0C82544CB237}" type="sibTrans" cxnId="{9C6775BE-3C48-4682-8A0A-3430A902A7C3}">
      <dgm:prSet/>
      <dgm:spPr/>
      <dgm:t>
        <a:bodyPr/>
        <a:lstStyle/>
        <a:p>
          <a:endParaRPr lang="en-US"/>
        </a:p>
      </dgm:t>
    </dgm:pt>
    <dgm:pt modelId="{C18AC6EC-5AD3-4C47-8144-15AC1255DEC6}" type="pres">
      <dgm:prSet presAssocID="{56CE9D7D-CC72-4878-8A85-3199AB43ED0B}" presName="diagram" presStyleCnt="0">
        <dgm:presLayoutVars>
          <dgm:dir/>
          <dgm:resizeHandles val="exact"/>
        </dgm:presLayoutVars>
      </dgm:prSet>
      <dgm:spPr/>
    </dgm:pt>
    <dgm:pt modelId="{75E4C9F1-9346-423E-8F18-0331A9525CAE}" type="pres">
      <dgm:prSet presAssocID="{A8F446B5-3F8D-407A-8533-1DD3CB05CA87}" presName="node" presStyleLbl="node1" presStyleIdx="0" presStyleCnt="5">
        <dgm:presLayoutVars>
          <dgm:bulletEnabled val="1"/>
        </dgm:presLayoutVars>
      </dgm:prSet>
      <dgm:spPr/>
    </dgm:pt>
    <dgm:pt modelId="{828523AE-3D2D-4D31-9ABB-EDA7727928C1}" type="pres">
      <dgm:prSet presAssocID="{9CB97C93-2D64-45D2-A005-0BE65B9AC5E0}" presName="sibTrans" presStyleLbl="sibTrans2D1" presStyleIdx="0" presStyleCnt="4"/>
      <dgm:spPr/>
    </dgm:pt>
    <dgm:pt modelId="{631C35AE-5499-42B1-A3EE-1E524720952A}" type="pres">
      <dgm:prSet presAssocID="{9CB97C93-2D64-45D2-A005-0BE65B9AC5E0}" presName="connectorText" presStyleLbl="sibTrans2D1" presStyleIdx="0" presStyleCnt="4"/>
      <dgm:spPr/>
    </dgm:pt>
    <dgm:pt modelId="{7531B383-7700-49A1-9418-7428C5A38284}" type="pres">
      <dgm:prSet presAssocID="{616DC98A-6404-492D-967E-67A6ED506D58}" presName="node" presStyleLbl="node1" presStyleIdx="1" presStyleCnt="5">
        <dgm:presLayoutVars>
          <dgm:bulletEnabled val="1"/>
        </dgm:presLayoutVars>
      </dgm:prSet>
      <dgm:spPr/>
    </dgm:pt>
    <dgm:pt modelId="{937ECA1D-174E-4755-AD5E-67DB16F90F15}" type="pres">
      <dgm:prSet presAssocID="{26223EFE-A9F8-4ABA-A0B9-8F0021CFF710}" presName="sibTrans" presStyleLbl="sibTrans2D1" presStyleIdx="1" presStyleCnt="4"/>
      <dgm:spPr/>
    </dgm:pt>
    <dgm:pt modelId="{85E60404-D56C-4FFC-9614-C3523CCEF8A2}" type="pres">
      <dgm:prSet presAssocID="{26223EFE-A9F8-4ABA-A0B9-8F0021CFF710}" presName="connectorText" presStyleLbl="sibTrans2D1" presStyleIdx="1" presStyleCnt="4"/>
      <dgm:spPr/>
    </dgm:pt>
    <dgm:pt modelId="{1956F843-12D7-4C97-8512-CE1C9F269C4A}" type="pres">
      <dgm:prSet presAssocID="{6E7B465D-2A61-44CD-A5A4-C2A6C2B6BC1B}" presName="node" presStyleLbl="node1" presStyleIdx="2" presStyleCnt="5">
        <dgm:presLayoutVars>
          <dgm:bulletEnabled val="1"/>
        </dgm:presLayoutVars>
      </dgm:prSet>
      <dgm:spPr/>
    </dgm:pt>
    <dgm:pt modelId="{C23A45C9-3C77-4025-A6B4-4744E1CFCFD4}" type="pres">
      <dgm:prSet presAssocID="{F6CE8C8A-3DA3-49A2-ABB3-AA1E8CEC9996}" presName="sibTrans" presStyleLbl="sibTrans2D1" presStyleIdx="2" presStyleCnt="4"/>
      <dgm:spPr/>
    </dgm:pt>
    <dgm:pt modelId="{4E8D68FD-D4B1-4B0E-8BB3-842899BCC5CD}" type="pres">
      <dgm:prSet presAssocID="{F6CE8C8A-3DA3-49A2-ABB3-AA1E8CEC9996}" presName="connectorText" presStyleLbl="sibTrans2D1" presStyleIdx="2" presStyleCnt="4"/>
      <dgm:spPr/>
    </dgm:pt>
    <dgm:pt modelId="{ED0244AB-8C68-4F86-B6E3-9CC1EEF4B828}" type="pres">
      <dgm:prSet presAssocID="{0DC95FD3-5CE7-450A-8DC5-A333A133F1AB}" presName="node" presStyleLbl="node1" presStyleIdx="3" presStyleCnt="5">
        <dgm:presLayoutVars>
          <dgm:bulletEnabled val="1"/>
        </dgm:presLayoutVars>
      </dgm:prSet>
      <dgm:spPr/>
    </dgm:pt>
    <dgm:pt modelId="{665E803C-646A-4ADA-A811-EAD03CFB603D}" type="pres">
      <dgm:prSet presAssocID="{32625C0F-965A-465C-B54B-A47C8FF0BF9A}" presName="sibTrans" presStyleLbl="sibTrans2D1" presStyleIdx="3" presStyleCnt="4"/>
      <dgm:spPr/>
    </dgm:pt>
    <dgm:pt modelId="{5A819FDF-A756-4560-B017-1419570DBD3D}" type="pres">
      <dgm:prSet presAssocID="{32625C0F-965A-465C-B54B-A47C8FF0BF9A}" presName="connectorText" presStyleLbl="sibTrans2D1" presStyleIdx="3" presStyleCnt="4"/>
      <dgm:spPr/>
    </dgm:pt>
    <dgm:pt modelId="{968E0925-F420-4678-A179-4F5D5F81FDDB}" type="pres">
      <dgm:prSet presAssocID="{3C0DE6C4-6CEA-48B1-834D-4F2C6C6053D9}" presName="node" presStyleLbl="node1" presStyleIdx="4" presStyleCnt="5">
        <dgm:presLayoutVars>
          <dgm:bulletEnabled val="1"/>
        </dgm:presLayoutVars>
      </dgm:prSet>
      <dgm:spPr/>
    </dgm:pt>
  </dgm:ptLst>
  <dgm:cxnLst>
    <dgm:cxn modelId="{EEC37913-E338-4033-937C-BBFDF734FDEA}" srcId="{56CE9D7D-CC72-4878-8A85-3199AB43ED0B}" destId="{616DC98A-6404-492D-967E-67A6ED506D58}" srcOrd="1" destOrd="0" parTransId="{E24275C8-10EF-43BC-8740-3CBDF1470FD4}" sibTransId="{26223EFE-A9F8-4ABA-A0B9-8F0021CFF710}"/>
    <dgm:cxn modelId="{CB8D8115-FD4E-4B60-801A-79AF771C92CB}" type="presOf" srcId="{26223EFE-A9F8-4ABA-A0B9-8F0021CFF710}" destId="{85E60404-D56C-4FFC-9614-C3523CCEF8A2}" srcOrd="1" destOrd="0" presId="urn:microsoft.com/office/officeart/2005/8/layout/process5"/>
    <dgm:cxn modelId="{9248D722-6F2F-4C91-87F9-18A0C7F8065F}" srcId="{56CE9D7D-CC72-4878-8A85-3199AB43ED0B}" destId="{6E7B465D-2A61-44CD-A5A4-C2A6C2B6BC1B}" srcOrd="2" destOrd="0" parTransId="{CCB02523-FF7B-4F6A-87BB-2C04EC45615F}" sibTransId="{F6CE8C8A-3DA3-49A2-ABB3-AA1E8CEC9996}"/>
    <dgm:cxn modelId="{19519025-2ABF-482F-9C71-E165BB38C976}" type="presOf" srcId="{0DC95FD3-5CE7-450A-8DC5-A333A133F1AB}" destId="{ED0244AB-8C68-4F86-B6E3-9CC1EEF4B828}" srcOrd="0" destOrd="0" presId="urn:microsoft.com/office/officeart/2005/8/layout/process5"/>
    <dgm:cxn modelId="{39BED161-D7A6-4D89-8EC3-C246B9DD69C0}" type="presOf" srcId="{A8F446B5-3F8D-407A-8533-1DD3CB05CA87}" destId="{75E4C9F1-9346-423E-8F18-0331A9525CAE}" srcOrd="0" destOrd="0" presId="urn:microsoft.com/office/officeart/2005/8/layout/process5"/>
    <dgm:cxn modelId="{57DCE671-A97A-400A-8B4E-85A8A08DCB52}" type="presOf" srcId="{32625C0F-965A-465C-B54B-A47C8FF0BF9A}" destId="{5A819FDF-A756-4560-B017-1419570DBD3D}" srcOrd="1" destOrd="0" presId="urn:microsoft.com/office/officeart/2005/8/layout/process5"/>
    <dgm:cxn modelId="{BADB9C54-3EAF-4450-B818-9CC5FEC318BB}" type="presOf" srcId="{26223EFE-A9F8-4ABA-A0B9-8F0021CFF710}" destId="{937ECA1D-174E-4755-AD5E-67DB16F90F15}" srcOrd="0" destOrd="0" presId="urn:microsoft.com/office/officeart/2005/8/layout/process5"/>
    <dgm:cxn modelId="{21FE608E-AC0F-4B4C-A8D4-9EEAC9066D08}" type="presOf" srcId="{F6CE8C8A-3DA3-49A2-ABB3-AA1E8CEC9996}" destId="{C23A45C9-3C77-4025-A6B4-4744E1CFCFD4}" srcOrd="0" destOrd="0" presId="urn:microsoft.com/office/officeart/2005/8/layout/process5"/>
    <dgm:cxn modelId="{F34D5E99-0255-49C9-89BF-DC7FB3181492}" srcId="{56CE9D7D-CC72-4878-8A85-3199AB43ED0B}" destId="{0DC95FD3-5CE7-450A-8DC5-A333A133F1AB}" srcOrd="3" destOrd="0" parTransId="{C14A2D6C-2BF0-4663-8323-BD464D4A9C27}" sibTransId="{32625C0F-965A-465C-B54B-A47C8FF0BF9A}"/>
    <dgm:cxn modelId="{C793209B-D9F2-475B-8902-0FD8AC0E01BB}" type="presOf" srcId="{616DC98A-6404-492D-967E-67A6ED506D58}" destId="{7531B383-7700-49A1-9418-7428C5A38284}" srcOrd="0" destOrd="0" presId="urn:microsoft.com/office/officeart/2005/8/layout/process5"/>
    <dgm:cxn modelId="{1954A0A0-EDF3-4D7A-81BF-19B2682C4D66}" srcId="{56CE9D7D-CC72-4878-8A85-3199AB43ED0B}" destId="{A8F446B5-3F8D-407A-8533-1DD3CB05CA87}" srcOrd="0" destOrd="0" parTransId="{1A6812B4-05BC-47DC-B1C6-DAEFC0722CD8}" sibTransId="{9CB97C93-2D64-45D2-A005-0BE65B9AC5E0}"/>
    <dgm:cxn modelId="{9C6775BE-3C48-4682-8A0A-3430A902A7C3}" srcId="{56CE9D7D-CC72-4878-8A85-3199AB43ED0B}" destId="{3C0DE6C4-6CEA-48B1-834D-4F2C6C6053D9}" srcOrd="4" destOrd="0" parTransId="{600C1676-60CB-48CD-B2E2-BC0C3CBB6D08}" sibTransId="{E257DA89-0DFF-4DAC-BEB2-0C82544CB237}"/>
    <dgm:cxn modelId="{2E04ADBE-4BBD-42E8-A246-70BCD986AD62}" type="presOf" srcId="{3C0DE6C4-6CEA-48B1-834D-4F2C6C6053D9}" destId="{968E0925-F420-4678-A179-4F5D5F81FDDB}" srcOrd="0" destOrd="0" presId="urn:microsoft.com/office/officeart/2005/8/layout/process5"/>
    <dgm:cxn modelId="{9B5E19C4-67C9-40BA-B232-7BF1B226D10E}" type="presOf" srcId="{F6CE8C8A-3DA3-49A2-ABB3-AA1E8CEC9996}" destId="{4E8D68FD-D4B1-4B0E-8BB3-842899BCC5CD}" srcOrd="1" destOrd="0" presId="urn:microsoft.com/office/officeart/2005/8/layout/process5"/>
    <dgm:cxn modelId="{58C55AD0-A0BF-4149-B064-39959E650F52}" type="presOf" srcId="{32625C0F-965A-465C-B54B-A47C8FF0BF9A}" destId="{665E803C-646A-4ADA-A811-EAD03CFB603D}" srcOrd="0" destOrd="0" presId="urn:microsoft.com/office/officeart/2005/8/layout/process5"/>
    <dgm:cxn modelId="{E0740FE8-BE51-4852-8617-10B1FA0EE27D}" type="presOf" srcId="{9CB97C93-2D64-45D2-A005-0BE65B9AC5E0}" destId="{828523AE-3D2D-4D31-9ABB-EDA7727928C1}" srcOrd="0" destOrd="0" presId="urn:microsoft.com/office/officeart/2005/8/layout/process5"/>
    <dgm:cxn modelId="{C8F6FCF0-254F-44EF-A4A2-A6F80BE3CFA8}" type="presOf" srcId="{56CE9D7D-CC72-4878-8A85-3199AB43ED0B}" destId="{C18AC6EC-5AD3-4C47-8144-15AC1255DEC6}" srcOrd="0" destOrd="0" presId="urn:microsoft.com/office/officeart/2005/8/layout/process5"/>
    <dgm:cxn modelId="{43680CF8-CBD7-44AF-891A-65E741D55D52}" type="presOf" srcId="{9CB97C93-2D64-45D2-A005-0BE65B9AC5E0}" destId="{631C35AE-5499-42B1-A3EE-1E524720952A}" srcOrd="1" destOrd="0" presId="urn:microsoft.com/office/officeart/2005/8/layout/process5"/>
    <dgm:cxn modelId="{DE31B5FC-0436-4F47-BB64-FC68AF2A6280}" type="presOf" srcId="{6E7B465D-2A61-44CD-A5A4-C2A6C2B6BC1B}" destId="{1956F843-12D7-4C97-8512-CE1C9F269C4A}" srcOrd="0" destOrd="0" presId="urn:microsoft.com/office/officeart/2005/8/layout/process5"/>
    <dgm:cxn modelId="{4B749051-5017-4108-9977-36E94EF79139}" type="presParOf" srcId="{C18AC6EC-5AD3-4C47-8144-15AC1255DEC6}" destId="{75E4C9F1-9346-423E-8F18-0331A9525CAE}" srcOrd="0" destOrd="0" presId="urn:microsoft.com/office/officeart/2005/8/layout/process5"/>
    <dgm:cxn modelId="{DD1B2AD2-8EF1-4E36-B3B7-790BDFD69A51}" type="presParOf" srcId="{C18AC6EC-5AD3-4C47-8144-15AC1255DEC6}" destId="{828523AE-3D2D-4D31-9ABB-EDA7727928C1}" srcOrd="1" destOrd="0" presId="urn:microsoft.com/office/officeart/2005/8/layout/process5"/>
    <dgm:cxn modelId="{E5898E9F-834A-41C7-9670-40433D7B7C7B}" type="presParOf" srcId="{828523AE-3D2D-4D31-9ABB-EDA7727928C1}" destId="{631C35AE-5499-42B1-A3EE-1E524720952A}" srcOrd="0" destOrd="0" presId="urn:microsoft.com/office/officeart/2005/8/layout/process5"/>
    <dgm:cxn modelId="{34C90A45-CDA6-4CD9-B533-1A0CCAC9668E}" type="presParOf" srcId="{C18AC6EC-5AD3-4C47-8144-15AC1255DEC6}" destId="{7531B383-7700-49A1-9418-7428C5A38284}" srcOrd="2" destOrd="0" presId="urn:microsoft.com/office/officeart/2005/8/layout/process5"/>
    <dgm:cxn modelId="{F0EF0DF2-1066-4335-AD1A-AC9750D786F1}" type="presParOf" srcId="{C18AC6EC-5AD3-4C47-8144-15AC1255DEC6}" destId="{937ECA1D-174E-4755-AD5E-67DB16F90F15}" srcOrd="3" destOrd="0" presId="urn:microsoft.com/office/officeart/2005/8/layout/process5"/>
    <dgm:cxn modelId="{65B6A3FE-5079-4220-A3AA-861C2DCB9CA0}" type="presParOf" srcId="{937ECA1D-174E-4755-AD5E-67DB16F90F15}" destId="{85E60404-D56C-4FFC-9614-C3523CCEF8A2}" srcOrd="0" destOrd="0" presId="urn:microsoft.com/office/officeart/2005/8/layout/process5"/>
    <dgm:cxn modelId="{CF61935D-9A5A-40B5-BDB0-4A7D3A8E8218}" type="presParOf" srcId="{C18AC6EC-5AD3-4C47-8144-15AC1255DEC6}" destId="{1956F843-12D7-4C97-8512-CE1C9F269C4A}" srcOrd="4" destOrd="0" presId="urn:microsoft.com/office/officeart/2005/8/layout/process5"/>
    <dgm:cxn modelId="{AF456C6B-FE26-4D59-8447-A1A2600ECF4F}" type="presParOf" srcId="{C18AC6EC-5AD3-4C47-8144-15AC1255DEC6}" destId="{C23A45C9-3C77-4025-A6B4-4744E1CFCFD4}" srcOrd="5" destOrd="0" presId="urn:microsoft.com/office/officeart/2005/8/layout/process5"/>
    <dgm:cxn modelId="{F831CA9B-BF25-4117-BDCC-1CA2224173C4}" type="presParOf" srcId="{C23A45C9-3C77-4025-A6B4-4744E1CFCFD4}" destId="{4E8D68FD-D4B1-4B0E-8BB3-842899BCC5CD}" srcOrd="0" destOrd="0" presId="urn:microsoft.com/office/officeart/2005/8/layout/process5"/>
    <dgm:cxn modelId="{1E52FAE9-7CCF-4705-B062-9515BC72F9D7}" type="presParOf" srcId="{C18AC6EC-5AD3-4C47-8144-15AC1255DEC6}" destId="{ED0244AB-8C68-4F86-B6E3-9CC1EEF4B828}" srcOrd="6" destOrd="0" presId="urn:microsoft.com/office/officeart/2005/8/layout/process5"/>
    <dgm:cxn modelId="{ED4DB242-2887-43D7-AD7D-10877D517E9D}" type="presParOf" srcId="{C18AC6EC-5AD3-4C47-8144-15AC1255DEC6}" destId="{665E803C-646A-4ADA-A811-EAD03CFB603D}" srcOrd="7" destOrd="0" presId="urn:microsoft.com/office/officeart/2005/8/layout/process5"/>
    <dgm:cxn modelId="{1C85DA28-C354-4774-B7CB-349BD2B2EDA2}" type="presParOf" srcId="{665E803C-646A-4ADA-A811-EAD03CFB603D}" destId="{5A819FDF-A756-4560-B017-1419570DBD3D}" srcOrd="0" destOrd="0" presId="urn:microsoft.com/office/officeart/2005/8/layout/process5"/>
    <dgm:cxn modelId="{7C8B5C1B-6494-4523-8843-C5729460A3C6}" type="presParOf" srcId="{C18AC6EC-5AD3-4C47-8144-15AC1255DEC6}" destId="{968E0925-F420-4678-A179-4F5D5F81FDDB}" srcOrd="8"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4C9F1-9346-423E-8F18-0331A9525CAE}">
      <dsp:nvSpPr>
        <dsp:cNvPr id="0" name=""/>
        <dsp:cNvSpPr/>
      </dsp:nvSpPr>
      <dsp:spPr>
        <a:xfrm>
          <a:off x="2243" y="44559"/>
          <a:ext cx="670582" cy="4023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 Profiling </a:t>
          </a:r>
        </a:p>
      </dsp:txBody>
      <dsp:txXfrm>
        <a:off x="14027" y="56343"/>
        <a:ext cx="647014" cy="378781"/>
      </dsp:txXfrm>
    </dsp:sp>
    <dsp:sp modelId="{828523AE-3D2D-4D31-9ABB-EDA7727928C1}">
      <dsp:nvSpPr>
        <dsp:cNvPr id="0" name=""/>
        <dsp:cNvSpPr/>
      </dsp:nvSpPr>
      <dsp:spPr>
        <a:xfrm>
          <a:off x="731837" y="162581"/>
          <a:ext cx="142163" cy="1663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731837" y="195842"/>
        <a:ext cx="99514" cy="99782"/>
      </dsp:txXfrm>
    </dsp:sp>
    <dsp:sp modelId="{7531B383-7700-49A1-9418-7428C5A38284}">
      <dsp:nvSpPr>
        <dsp:cNvPr id="0" name=""/>
        <dsp:cNvSpPr/>
      </dsp:nvSpPr>
      <dsp:spPr>
        <a:xfrm>
          <a:off x="941058" y="44559"/>
          <a:ext cx="670582" cy="4023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Analysis</a:t>
          </a:r>
        </a:p>
      </dsp:txBody>
      <dsp:txXfrm>
        <a:off x="952842" y="56343"/>
        <a:ext cx="647014" cy="378781"/>
      </dsp:txXfrm>
    </dsp:sp>
    <dsp:sp modelId="{937ECA1D-174E-4755-AD5E-67DB16F90F15}">
      <dsp:nvSpPr>
        <dsp:cNvPr id="0" name=""/>
        <dsp:cNvSpPr/>
      </dsp:nvSpPr>
      <dsp:spPr>
        <a:xfrm>
          <a:off x="1670652" y="162581"/>
          <a:ext cx="142163" cy="1663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670652" y="195842"/>
        <a:ext cx="99514" cy="99782"/>
      </dsp:txXfrm>
    </dsp:sp>
    <dsp:sp modelId="{1956F843-12D7-4C97-8512-CE1C9F269C4A}">
      <dsp:nvSpPr>
        <dsp:cNvPr id="0" name=""/>
        <dsp:cNvSpPr/>
      </dsp:nvSpPr>
      <dsp:spPr>
        <a:xfrm>
          <a:off x="1879874" y="44559"/>
          <a:ext cx="670582" cy="4023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Preparation</a:t>
          </a:r>
        </a:p>
      </dsp:txBody>
      <dsp:txXfrm>
        <a:off x="1891658" y="56343"/>
        <a:ext cx="647014" cy="378781"/>
      </dsp:txXfrm>
    </dsp:sp>
    <dsp:sp modelId="{C23A45C9-3C77-4025-A6B4-4744E1CFCFD4}">
      <dsp:nvSpPr>
        <dsp:cNvPr id="0" name=""/>
        <dsp:cNvSpPr/>
      </dsp:nvSpPr>
      <dsp:spPr>
        <a:xfrm rot="5400000">
          <a:off x="2144083" y="493849"/>
          <a:ext cx="142163" cy="1663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165274" y="505920"/>
        <a:ext cx="99782" cy="99514"/>
      </dsp:txXfrm>
    </dsp:sp>
    <dsp:sp modelId="{ED0244AB-8C68-4F86-B6E3-9CC1EEF4B828}">
      <dsp:nvSpPr>
        <dsp:cNvPr id="0" name=""/>
        <dsp:cNvSpPr/>
      </dsp:nvSpPr>
      <dsp:spPr>
        <a:xfrm>
          <a:off x="1879874" y="715141"/>
          <a:ext cx="670582" cy="4023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Classification</a:t>
          </a:r>
        </a:p>
      </dsp:txBody>
      <dsp:txXfrm>
        <a:off x="1891658" y="726925"/>
        <a:ext cx="647014" cy="378781"/>
      </dsp:txXfrm>
    </dsp:sp>
    <dsp:sp modelId="{665E803C-646A-4ADA-A811-EAD03CFB603D}">
      <dsp:nvSpPr>
        <dsp:cNvPr id="0" name=""/>
        <dsp:cNvSpPr/>
      </dsp:nvSpPr>
      <dsp:spPr>
        <a:xfrm rot="10800000">
          <a:off x="1678699" y="833163"/>
          <a:ext cx="142163" cy="1663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721348" y="866424"/>
        <a:ext cx="99514" cy="99782"/>
      </dsp:txXfrm>
    </dsp:sp>
    <dsp:sp modelId="{968E0925-F420-4678-A179-4F5D5F81FDDB}">
      <dsp:nvSpPr>
        <dsp:cNvPr id="0" name=""/>
        <dsp:cNvSpPr/>
      </dsp:nvSpPr>
      <dsp:spPr>
        <a:xfrm>
          <a:off x="941058" y="715141"/>
          <a:ext cx="670582" cy="40234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Prediction</a:t>
          </a:r>
        </a:p>
      </dsp:txBody>
      <dsp:txXfrm>
        <a:off x="952842" y="726925"/>
        <a:ext cx="647014" cy="3787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2105</TotalTime>
  <Pages>5</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17117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Shanto Hasan</cp:lastModifiedBy>
  <cp:revision>79</cp:revision>
  <cp:lastPrinted>2021-08-21T13:32:00Z</cp:lastPrinted>
  <dcterms:created xsi:type="dcterms:W3CDTF">2021-08-16T15:45:00Z</dcterms:created>
  <dcterms:modified xsi:type="dcterms:W3CDTF">2021-08-21T14:24:00Z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