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ODMM V228.59 — Windows Compact</w:t>
      </w:r>
    </w:p>
    <w:p>
      <w:r>
        <w:t>Auteur : Abdelhalim Talbi</w:t>
      </w:r>
    </w:p>
    <w:p>
      <w:pPr>
        <w:pStyle w:val="Heading1"/>
      </w:pPr>
      <w:r>
        <w:t>Portée</w:t>
      </w:r>
    </w:p>
    <w:p>
      <w:r>
        <w:t>Cette version ajoute une pagination locale de 200 migrations par page, un tri global avant découpage et une navigation précédente/suivante. Le client demeure strictement en lecture seule.</w:t>
      </w:r>
    </w:p>
    <w:p>
      <w:pPr>
        <w:pStyle w:val="Heading1"/>
      </w:pPr>
      <w:r>
        <w:t>Architecture et flux</w:t>
      </w:r>
    </w:p>
    <w:p>
      <w:r>
        <w:t>API registre → validation existante → modèle en mémoire → filtres → tri global → pagination (200) → Treeview Tkinter → panneau de diagnostic.</w:t>
      </w:r>
    </w:p>
    <w:p>
      <w:pPr>
        <w:pStyle w:val="Heading1"/>
      </w:pPr>
      <w:r>
        <w:t>Limites</w:t>
      </w:r>
    </w:p>
    <w:p>
      <w:r>
        <w:t>La pagination est locale : elle ne réduit pas le volume transféré depuis l’API. Aucun exécutable Windows natif ni capture Windows réelle n’a été produit dans cet environnement Linux.</w:t>
      </w:r>
    </w:p>
    <w:p>
      <w:pPr>
        <w:pStyle w:val="Heading1"/>
      </w:pPr>
      <w:r>
        <w:t>Compilation Windows</w:t>
      </w:r>
    </w:p>
    <w:p>
      <w:r>
        <w:t>Depuis Windows 10/11 x64, lancer 03-Build-Installation\BUILD-WINDOWS-COMPACT.cmd. Python 3.10+ x64 et Inno Setup 6 sont requis. Le script installe les dépendances Python, construit le portable PyInstaller et l’installateur Inno Setup, puis vérifie les artefacts.</w:t>
      </w:r>
    </w:p>
    <w:p>
      <w:pPr>
        <w:pStyle w:val="Heading1"/>
      </w:pPr>
      <w:r>
        <w:t>Qualification exécutée</w:t>
      </w:r>
    </w:p>
    <w:p>
      <w:r>
        <w:t>7/7 tests unitaires pagination réussis sous Linux ; syntaxe du client vérifiée. Les tests Windows réels restent à effectuer.</w:t>
      </w:r>
    </w:p>
    <w:p>
      <w:pPr>
        <w:pStyle w:val="Heading1"/>
      </w:pPr>
      <w:r>
        <w:t>Scénario fictif (illustration, non exécuté)</w:t>
      </w:r>
    </w:p>
    <w:p>
      <w:r>
        <w:t>Pour 450 migrations fictives : page 1 = 200 lignes, page 2 = 200, page 3 = 50. Ceci n’est pas une capture ni un test d’interface réelle.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