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ODMM V228.48 — Experimentation SQLite isolee</w:t>
      </w:r>
    </w:p>
    <w:p>
      <w:r>
        <w:t>Auteur : Abdelhalim Talbi</w:t>
      </w:r>
    </w:p>
    <w:p>
      <w:pPr>
        <w:pStyle w:val="Heading1"/>
      </w:pPr>
      <w:r>
        <w:t>Objet et perimetre</w:t>
      </w:r>
    </w:p>
    <w:p>
      <w:r>
        <w:t>Comparer deux contrats de mise a jour transactionnelle sur une base SQLite temporaire. Aucune base ODMM de production n est ouverte ni modifiee.</w:t>
      </w:r>
    </w:p>
    <w:p>
      <w:pPr>
        <w:pStyle w:val="Heading1"/>
      </w:pPr>
      <w:r>
        <w:t>Architecture de l experience</w:t>
      </w:r>
    </w:p>
    <w:p>
      <w:r>
        <w:t>Generateur de base temporaire -&gt; table tasks -&gt; BEGIN IMMEDIATE -&gt; validation du jeton -&gt; UPDATE -&gt; COMMIT -&gt; verification de l etat persiste.</w:t>
      </w:r>
    </w:p>
    <w:p>
      <w:pPr>
        <w:pStyle w:val="Heading1"/>
      </w:pPr>
      <w:r>
        <w:t>Resultats mesures</w:t>
      </w:r>
    </w:p>
    <w:p>
      <w:r>
        <w:t>200 iterations par variante. Baseline SELECT + UPDATE : mediane 0,956529 ms, p95 1,334202 ms. Variante UPDATE RETURNING : mediane 0,962017 ms, p95 1,110352 ms.</w:t>
      </w:r>
    </w:p>
    <w:p>
      <w:pPr>
        <w:pStyle w:val="Heading1"/>
      </w:pPr>
      <w:r>
        <w:t>Decision</w:t>
      </w:r>
    </w:p>
    <w:p>
      <w:r>
        <w:t>Aucun gain median demontre. Ne pas modifier IncrementalExecutor. Les tests ne couvrent pas la contention multi-processus, les migrations NAS ni les pannes physiques.</w:t>
      </w:r>
    </w:p>
    <w:p>
      <w:pPr>
        <w:pStyle w:val="Heading1"/>
      </w:pPr>
      <w:r>
        <w:t>Reproduction</w:t>
      </w:r>
    </w:p>
    <w:p>
      <w:r>
        <w:t>python 09-Tools/test_sqlite_experiment_v22848.py</w:t>
        <w:br/>
        <w:t>python 09-Tools/sqlite_experiment_v22848.py --iterations 200 --output result.json</w:t>
      </w:r>
    </w:p>
    <w:p>
      <w:pPr>
        <w:pStyle w:val="Heading1"/>
      </w:pPr>
      <w:r>
        <w:t>Exemple fictif — ne constitue pas une capture reelle</w:t>
      </w:r>
    </w:p>
    <w:p>
      <w:r>
        <w:t>EXEMPLE FICTIF : une migration de 1 million de petits fichiers pourrait etre sensible au cout des commits. Ce scenario n a pas ete execute.</w:t>
      </w:r>
    </w:p>
    <w:p>
      <w:pPr>
        <w:pStyle w:val="Heading1"/>
      </w:pPr>
      <w:r>
        <w:t>Qualification et limites</w:t>
      </w:r>
    </w:p>
    <w:p>
      <w:r>
        <w:t>Trois tests du nouvel outil reussis sous Linux. Aucune qualification Windows native, ACL NFS/SMB ou NAS physique. Les chiffres dependent des caches, du disque et de la configuration SQLite.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Open Data Migration Manager | V228.48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