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ODMM V228.52 — Guide technique Windows Compact</w:t>
      </w:r>
    </w:p>
    <w:p>
      <w:r>
        <w:t>Auteur : Abdelhalim Talbi | Livraison cumulative | 17 octobre 2026</w:t>
      </w:r>
    </w:p>
    <w:p>
      <w:pPr>
        <w:pStyle w:val="Heading1"/>
      </w:pPr>
      <w:r>
        <w:t>Périmètre V228.52</w:t>
      </w:r>
    </w:p>
    <w:p>
      <w:r>
        <w:t>Consolidation du client Windows Compact en lecture seule. Les opérations de migration restent exécutées côté serveur. Version produit Windows 7.9.12 inchangée.</w:t>
      </w:r>
    </w:p>
    <w:p>
      <w:pPr>
        <w:pStyle w:val="Heading1"/>
      </w:pPr>
      <w:r>
        <w:t>Audit du socle V228.51</w:t>
      </w:r>
    </w:p>
    <w:p>
      <w:r>
        <w:t>Le ZIP de référence contient des implémentations historiques dans 02-Sources. La chaîne active utilise 03-Build-Installation/BUILD-WINDOWS-COMPACT.cmd, le client Tkinter odmm_windows_compact_v22811.py et Inno Setup. Aucun nettoyage destructif des sources historiques n’a été effectué sans analyse de dépendances complète.</w:t>
      </w:r>
    </w:p>
    <w:p>
      <w:pPr>
        <w:pStyle w:val="Heading1"/>
      </w:pPr>
      <w:r>
        <w:t>Évolutions UI</w:t>
      </w:r>
    </w:p>
    <w:p>
      <w:r>
        <w:t>Navigation Ctrl+Tab entre onglets ; F5 ou Ctrl+R pour rafraîchir ; Ctrl+F pour la recherche. L’onglet À propos rappelle les raccourcis. Aucun appel de migration supplémentaire.</w:t>
      </w:r>
    </w:p>
    <w:p>
      <w:pPr>
        <w:pStyle w:val="Heading1"/>
      </w:pPr>
      <w:r>
        <w:t>Compilation Windows</w:t>
      </w:r>
    </w:p>
    <w:p>
      <w:r>
        <w:t>Exécuter 03-Build-Installation\BUILD-WINDOWS-COMPACT.cmd depuis Windows 10/11 x64 avec Python &gt;=3.10 et Inno Setup 6. Le script crée un venv, installe PyInstaller 6.16.0, exécute pip check, compile l’exécutable et l’installateur, puis contrôle les artefacts. ODMM_WHEELHOUSE permet une installation hors ligne si les roues sont disponibles. Le pin PyInstaller est reproductible en version, mais les dépendances transitives ne sont pas verrouillées par hash.</w:t>
      </w:r>
    </w:p>
    <w:p>
      <w:pPr>
        <w:pStyle w:val="Heading1"/>
      </w:pPr>
      <w:r>
        <w:t>Architecture</w:t>
      </w:r>
    </w:p>
    <w:p>
      <w:r>
        <w:t>Interface Tkinter -&gt; client registre HTTP -&gt; serveur ODMM -&gt; registre des migrations. En parallèle : client Tkinter -&gt; rapports JSON locaux. La compilation suit CMD -&gt; venv -&gt; PyInstaller -&gt; EXE -&gt; Inno Setup -&gt; installateur -&gt; vérification SHA-256.</w:t>
      </w:r>
    </w:p>
    <w:p>
      <w:pPr>
        <w:pStyle w:val="Heading1"/>
      </w:pPr>
      <w:r>
        <w:t>Qualification</w:t>
      </w:r>
    </w:p>
    <w:p>
      <w:r>
        <w:t>9 tests Python ciblés réussis sous Linux (4 nouveaux et 5 préexistants). Analyse syntaxique du client réussie. Aucune compilation Windows native, installation Windows 10/11, ni capture réelle d’interface n’a été réalisée dans cet environnement.</w:t>
      </w:r>
    </w:p>
    <w:p>
      <w:pPr>
        <w:pStyle w:val="Heading1"/>
      </w:pPr>
      <w:r>
        <w:t>Résultats attendus — exemples fictifs</w:t>
      </w:r>
    </w:p>
    <w:p>
      <w:r>
        <w:t>Exemple fictif, NON exécuté : &gt; BUILD-WINDOWS-COMPACT.cmd ; SUCCESS: portable and installer available in ... . Exemple fictif, NON exécuté : F5 -&gt; Consultation terminée — lecture seule.</w:t>
      </w:r>
    </w:p>
    <w:p>
      <w:pPr>
        <w:pStyle w:val="Heading1"/>
      </w:pPr>
      <w:r>
        <w:t>Limites et prochaine étape</w:t>
      </w:r>
    </w:p>
    <w:p>
      <w:r>
        <w:t>Exécuter la compilation et la recette sur une VM Windows 10/11, vérifier SmartScreen, dépendances et lancement portable. Auditer le graphe des imports avant suppression des fichiers historiques. Ne pas assimiler tests statiques et validation Windows.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