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ODMM V228.56 — Guide Windows Compact</w:t>
      </w:r>
    </w:p>
    <w:p>
      <w:pPr>
        <w:pStyle w:val="Heading1"/>
      </w:pPr>
      <w:r>
        <w:t>Périmètre</w:t>
      </w:r>
    </w:p>
    <w:p>
      <w:r>
        <w:t>ODMM Windows Compact est un superviseur en lecture seule. Les migrations sont pilotées par le serveur.</w:t>
      </w:r>
    </w:p>
    <w:p>
      <w:pPr>
        <w:pStyle w:val="Heading1"/>
      </w:pPr>
      <w:r>
        <w:t>Changements V228.56</w:t>
      </w:r>
    </w:p>
    <w:p>
      <w:r>
        <w:t>La fiche de migration dispose désormais d’un panneau textuel défilant, accessible au clavier. Entrée et double-clic affichent la sélection. Les versions de l’interface et du script Inno Setup sont synchronisées sur 7.9.13.</w:t>
      </w:r>
    </w:p>
    <w:p>
      <w:pPr>
        <w:pStyle w:val="Heading1"/>
      </w:pPr>
      <w:r>
        <w:t>Architecture</w:t>
      </w:r>
    </w:p>
    <w:p>
      <w:r>
        <w:t>Serveur ODMM -&gt; API registre authentifiée -&gt; récupération asynchrone -&gt; validation -&gt; modèle de supervision -&gt; tableau des jobs -&gt; fiche de diagnostic en lecture seule.</w:t>
      </w:r>
    </w:p>
    <w:p>
      <w:pPr>
        <w:pStyle w:val="Heading1"/>
      </w:pPr>
      <w:r>
        <w:t>Compilation Windows</w:t>
      </w:r>
    </w:p>
    <w:p>
      <w:r>
        <w:t>Depuis la racine du ZIP extrait, exécuter 03-Build-Installation\BUILD-WINDOWS-COMPACT.cmd sur Windows 10/11 x64 avec Python 3.10+ et Inno Setup 6. Le script vérifie les dépendances et produit le portable et l’installateur si les prérequis sont satisfaits.</w:t>
      </w:r>
    </w:p>
    <w:p>
      <w:pPr>
        <w:pStyle w:val="Heading1"/>
      </w:pPr>
      <w:r>
        <w:t>Qualification et limites</w:t>
      </w:r>
    </w:p>
    <w:p>
      <w:r>
        <w:t>Tests unitaires statiques sous Linux uniquement. Aucun exécutable Windows natif ni capture Windows réelle. Lancement, installation et ergonomie restent à qualifier sur machine Windows.</w:t>
      </w:r>
    </w:p>
    <w:p>
      <w:pPr>
        <w:pStyle w:val="Heading1"/>
      </w:pPr>
      <w:r>
        <w:t>Auteur</w:t>
      </w:r>
    </w:p>
    <w:p>
      <w:r>
        <w:t>Abdelhalim Talbi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