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OpenPDF Studio V39.6</w:t>
      </w:r>
    </w:p>
    <w:p>
      <w:r>
        <w:t>Auteur : Abdelhalim Talbi | Livraison cumulative Windows</w:t>
      </w:r>
    </w:p>
    <w:p>
      <w:pPr>
        <w:pStyle w:val="Heading1"/>
      </w:pPr>
      <w:r>
        <w:t>Objectif de la version</w:t>
      </w:r>
    </w:p>
    <w:p>
      <w:r>
        <w:t>La V39.6 déplace le contrôle de qualification de livraison avant la publication des exécutables. Un rapport absent, une empreinte divergente ou un exécutable invalide empêche désormais toute tentative de publication.</w:t>
      </w:r>
    </w:p>
    <w:p>
      <w:pPr>
        <w:pStyle w:val="Heading1"/>
      </w:pPr>
      <w:r>
        <w:t>Architecture de génération (schéma logique)</w:t>
      </w:r>
    </w:p>
    <w:p>
      <w:pPr>
        <w:pStyle w:val="ListBullet"/>
      </w:pPr>
      <w:r>
        <w:t>Sources Python et dépendances</w:t>
      </w:r>
    </w:p>
    <w:p>
      <w:pPr/>
      <w:r>
        <w:t>↓ PyInstaller (portable et application onedir)</w:t>
      </w:r>
    </w:p>
    <w:p>
      <w:pPr/>
      <w:r>
        <w:t>↓ Inno Setup (installateur)</w:t>
      </w:r>
    </w:p>
    <w:p>
      <w:pPr/>
      <w:r>
        <w:t>↓ Diagnostics natifs et rapports JSON</w:t>
      </w:r>
    </w:p>
    <w:p>
      <w:pPr/>
      <w:r>
        <w:t>↓ Liaison SHA-256 des rapports aux exécutables</w:t>
      </w:r>
    </w:p>
    <w:p>
      <w:pPr/>
      <w:r>
        <w:t>↓ NOUVEAU : contrôle release_gate dans staging</w:t>
      </w:r>
    </w:p>
    <w:p>
      <w:pPr/>
      <w:r>
        <w:t>↓ Publication avec restauration sur erreur</w:t>
      </w:r>
    </w:p>
    <w:p>
      <w:pPr/>
      <w:r>
        <w:t>↓ Inventaire SHA-256 et contrôle final dans binary/</w:t>
      </w:r>
    </w:p>
    <w:p>
      <w:pPr>
        <w:pStyle w:val="Heading1"/>
      </w:pPr>
      <w:r>
        <w:t>Mode opératoire Windows</w:t>
      </w:r>
    </w:p>
    <w:p>
      <w:r>
        <w:t>Depuis la racine du ZIP décompressé, exécuter 02-Compilation\BUILD-WINDOWS-INSTALLER.cmd. Le script prépare Python 3.12, les dépendances, PyInstaller et Inno Setup. Les sorties qualifiées sont attendues dans 01-Application\binary\.</w:t>
      </w:r>
    </w:p>
    <w:p>
      <w:r>
        <w:t>Éditions attendues : OpenPDF-Studio-V39.6-Setup.exe et OpenPDF-Studio-Portable-V39.6.exe. Elles ne sont pas incluses tant que la compilation Windows n’a pas été exécutée.</w:t>
      </w:r>
    </w:p>
    <w:p>
      <w:pPr>
        <w:pStyle w:val="Heading1"/>
      </w:pPr>
      <w:r>
        <w:t>Tests et limites</w:t>
      </w:r>
    </w:p>
    <w:p>
      <w:r>
        <w:t>Preuve réelle : 5 tests ciblés réussis sous Linux. Le scénario positif utilise une vérification PE simulée : il ne démontre pas l’exécution d’un véritable binaire Windows. Aucun cliché de l’interface Windows n’a été réalisé. Le mécanisme de restauration ne garantit pas l’atomicité en cas de coupure brutale.</w:t>
      </w:r>
    </w:p>
    <w:p>
      <w:pPr>
        <w:pStyle w:val="Heading1"/>
      </w:pPr>
      <w:r>
        <w:t>Utilisation de l’application</w:t>
      </w:r>
    </w:p>
    <w:p>
      <w:r>
        <w:t>Ouvrir un PDF, choisir une opération (fusion, extraction, réorganisation, découpage, compression, conversion ou OCR selon dépendances installées), configurer les paramètres, choisir une destination et lancer le traitement. Vérifier le fichier produit avant de supprimer l’original.</w:t>
      </w:r>
    </w:p>
    <w:p>
      <w:pPr>
        <w:pStyle w:val="Heading1"/>
      </w:pPr>
      <w:r>
        <w:t>Prochaines validations</w:t>
      </w:r>
    </w:p>
    <w:p>
      <w:r>
        <w:t>Compiler sur Windows, exécuter les deux éditions, tester installation/désinstallation et capturer des écrans réels. Contrôler la fidélité des conversions Office et de l’OCR sur des jeux de référence.</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OpenPDF Studio | Documentation technique V39.6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