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OpenPDF Studio V39.7</w:t>
      </w:r>
    </w:p>
    <w:p>
      <w:r>
        <w:t>Guide technique cumulatif — auteur : Abdelhalim Talbi</w:t>
      </w:r>
    </w:p>
    <w:p>
      <w:pPr>
        <w:pStyle w:val="Heading1"/>
      </w:pPr>
      <w:r>
        <w:t>1. Architecture de livraison</w:t>
      </w:r>
    </w:p>
    <w:p>
      <w:r>
        <w:t>Sources Python → PyInstaller onedir → contrôle de lancement → Inno Setup → test installation réelle → publication vérifiée. En parallèle, PyInstaller onefile construit la version portable. Les artefacts validés sont publiés dans 01-Application/binary.</w:t>
      </w:r>
    </w:p>
    <w:p>
      <w:pPr>
        <w:pStyle w:val="Heading1"/>
      </w:pPr>
      <w:r>
        <w:t>2. Commande de compilation</w:t>
      </w:r>
    </w:p>
    <w:p>
      <w:r>
        <w:t>02-Compilation\BUILD-WINDOWS-INSTALLER.cmd</w:t>
      </w:r>
    </w:p>
    <w:p>
      <w:r>
        <w:t>Python 3.12, PyInstaller et Inno Setup 6 sont nécessaires. Le script installe les dépendances lorsque les gestionnaires sont disponibles. Une connexion réseau peut être nécessaire.</w:t>
      </w:r>
    </w:p>
    <w:p>
      <w:pPr>
        <w:pStyle w:val="Heading1"/>
      </w:pPr>
      <w:r>
        <w:t>3. Nouveau contrôle d’installation</w:t>
      </w:r>
    </w:p>
    <w:p>
      <w:r>
        <w:t>TEST-WINDOWS-INSTALLATION.ps1 exécute l’installateur Inno Setup en mode silencieux dans un répertoire temporaire, vérifie le lancement de l’application installée via --self-test, puis exécute le désinstallateur silencieux. Le résultat est écrit dans windows-installation-v39.7.json. Un échec empêche la publication des binaires.</w:t>
      </w:r>
    </w:p>
    <w:p>
      <w:pPr>
        <w:pStyle w:val="Heading1"/>
      </w:pPr>
      <w:r>
        <w:t>4. Distinction des preuves</w:t>
      </w:r>
    </w:p>
    <w:p>
      <w:r>
        <w:t>Exécuté sous Linux : quatre tests de câblage et cohérence, tous réussis. Non exécuté : compilation Windows, installation réelle, désinstallation réelle, captures d’interface graphique Windows. Les exemples de commandes Windows ci-dessus sont des procédures à exécuter et non des captures réelles.</w:t>
      </w:r>
    </w:p>
    <w:p>
      <w:pPr>
        <w:pStyle w:val="Heading1"/>
      </w:pPr>
      <w:r>
        <w:t>5. Limites et sécurité</w:t>
      </w:r>
    </w:p>
    <w:p>
      <w:r>
        <w:t>Utiliser une VM Windows isolée : l’installation silencieuse modifie temporairement le système, notamment les associations et entrées de désinstallation. Une panne brutale n’est pas couverte par le mécanisme de rollback de publication. La réussite du self-test ne prouve pas l’ergonomie ni la fidélité des conversions Office/OCR.</w:t>
      </w:r>
    </w:p>
    <w:p>
      <w:pPr>
        <w:pStyle w:val="Heading1"/>
      </w:pPr>
      <w:r>
        <w:t>6. Recette manuelle complémentaire</w:t>
      </w:r>
    </w:p>
    <w:p>
      <w:r>
        <w:t>Vérifier lancement graphique, ouverture PDF, fusion, extraction, compression, conversions, OCR avec Tesseract installé, et désinstallation. Capturer des preuves réelles sur Windows avant validation finale.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OPENPDF STUDIO  |  GUIDE DE QUALIFICATION WINDOWS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