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OpenPDF Studio V40.0</w:t>
      </w:r>
    </w:p>
    <w:p>
      <w:pPr>
        <w:pStyle w:val="Subtitle"/>
      </w:pPr>
      <w:r>
        <w:t>Audit de la compilation et qualification des exécutables Windows</w:t>
      </w:r>
    </w:p>
    <w:p>
      <w:r>
        <w:t>Auteur : Abdelhalim Talbi</w:t>
      </w:r>
    </w:p>
    <w:p>
      <w:pPr>
        <w:pStyle w:val="Heading1"/>
      </w:pPr>
      <w:r>
        <w:t>1. Anomalie confirmée</w:t>
      </w:r>
    </w:p>
    <w:p>
      <w:r>
        <w:t>Le test PowerShell de la version portable utilisait encore un chemin .staging-v39.8 et le nom de fichier V39.8, alors que la compilation produisait un exécutable V39.9. Le contrôle pouvait échouer même si le binaire avait été construit correctement.</w:t>
      </w:r>
    </w:p>
    <w:p>
      <w:pPr>
        <w:pStyle w:val="Heading1"/>
      </w:pPr>
      <w:r>
        <w:t>2. Correction V40.0</w:t>
      </w:r>
    </w:p>
    <w:p>
      <w:r>
        <w:t>Le chemin de la version portable est maintenant construit à partir du répertoire du rapport JSON demandé à TEST-WINDOWS-BINARIES.ps1. Cela supprime la dépendance à un répertoire de staging codé en dur. Le numéro de version du rapport est synchronisé.</w:t>
      </w:r>
    </w:p>
    <w:p>
      <w:pPr>
        <w:pStyle w:val="Heading1"/>
      </w:pPr>
      <w:r>
        <w:t>3. Architecture de compilation (schéma logique, non capture réelle)</w:t>
      </w:r>
    </w:p>
    <w:p>
      <w:pPr>
        <w:pStyle w:val="ListBullet"/>
      </w:pPr>
      <w:r>
        <w:t>Sources Python → PyInstaller onedir → test de lancement → Inno Setup → test installation/désinstallation</w:t>
      </w:r>
    </w:p>
    <w:p>
      <w:pPr>
        <w:pStyle w:val="ListBullet"/>
      </w:pPr>
      <w:r>
        <w:t>Sources Python → PyInstaller onefile → test de lancement portable</w:t>
      </w:r>
    </w:p>
    <w:p>
      <w:pPr>
        <w:pStyle w:val="ListBullet"/>
      </w:pPr>
      <w:r>
        <w:t>Les deux voies → vérification SHA-256 et rapports → contrôle release gate → publication binary/</w:t>
      </w:r>
    </w:p>
    <w:p>
      <w:pPr>
        <w:pStyle w:val="Heading1"/>
      </w:pPr>
      <w:r>
        <w:t>4. Procédure Windows</w:t>
      </w:r>
    </w:p>
    <w:p>
      <w:r>
        <w:t>Exécuter depuis la racine du projet :</w:t>
      </w:r>
    </w:p>
    <w:p>
      <w:r>
        <w:t>02-Compilation\BUILD-WINDOWS-INSTALLER.cmd</w:t>
      </w:r>
    </w:p>
    <w:p>
      <w:r>
        <w:t>Résultats attendus, NON exécutés ici : 01-Application\binary\OpenPDF-Studio-V40.0-Setup.exe et OpenPDF-Studio-Portable-V40.0.exe, rapports JSON et manifeste.</w:t>
      </w:r>
    </w:p>
    <w:p>
      <w:pPr>
        <w:pStyle w:val="Heading1"/>
      </w:pPr>
      <w:r>
        <w:t>5. Qualification et limites</w:t>
      </w:r>
    </w:p>
    <w:p>
      <w:r>
        <w:t>Tests statiques et unitaires exécutés sur Linux. Aucun test natif Windows, installation réelle ou capture graphique Windows n’a été réalisé. Les sorties Windows citées sont des résultats attendus, pas des preuves.</w:t>
      </w:r>
    </w:p>
    <w:p>
      <w:pPr>
        <w:pStyle w:val="Heading1"/>
      </w:pPr>
      <w:r>
        <w:t>6. Prochaines étapes</w:t>
      </w:r>
    </w:p>
    <w:p>
      <w:r>
        <w:t>Exécuter le workflow GitHub Actions Windows, examiner les journaux et les binaires produits, puis tester manuellement les fonctionnalités et l’interface sur un poste Windows.</w:t>
      </w:r>
    </w:p>
    <w:sectPr w:rsidR="00FC693F" w:rsidRPr="0006063C" w:rsidSect="00034616">
      <w:headerReference w:type="default" r:id="rId9"/>
      <w:pgSz w:w="12240" w:h="15840"/>
      <w:pgMar w:top="936"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OPENPDF STUDIO  |  V40.0  |  GUIDE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