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v41.25 — Rapport de qualification</w:t>
      </w:r>
    </w:p>
    <w:p>
      <w:r>
        <w:t>Auteur : Abdelhalim Talbi</w:t>
      </w:r>
    </w:p>
    <w:p>
      <w:r>
        <w:t>Un script de mesure DOM SVG simulé a été ajouté.</w:t>
      </w:r>
    </w:p>
    <w:p>
      <w:r>
        <w:t>L’exécution a dépassé 18 secondes et a été interrompue ; aucune mesure exploitable.</w:t>
      </w:r>
    </w:p>
    <w:p>
      <w:r>
        <w:t>La suite de tests complète n’a pas été réexécutée pour cette livraison.</w:t>
      </w:r>
    </w:p>
    <w:p>
      <w:r>
        <w:t>Aucune compilation Windows, capture réelle ou mesure navigateur.</w:t>
      </w:r>
    </w:p>
    <w:p>
      <w:r>
        <w:t>Action suivante : profiler les lenteurs, fiabiliser les mesures et qualifier les obstacles SAN.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