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v39.5 — Addendum utilisateur et technique</w:t>
      </w:r>
    </w:p>
    <w:p>
      <w:r>
        <w:t>Auteur : Abdelhalim Talbi</w:t>
      </w:r>
    </w:p>
    <w:p>
      <w:r>
        <w:t>Nouveau : Ctrl/Cmd+S pour enregistrer en JSON, Ctrl/Cmd+O pour ouvrir, Ctrl/Cmd+N pour créer un diagramme.</w:t>
      </w:r>
    </w:p>
    <w:p>
      <w:r>
        <w:t>Les commandes déclenchent les actions existantes et leurs confirmations. Aucun raccourci n’intercepte un dialogue modal ouvert.</w:t>
      </w:r>
    </w:p>
    <w:p>
      <w:r>
        <w:t>Compilation Windows : exécuter Build-OpenVisio-Windows.cmd avec le SDK .NET 8, WebView2 et Inno Setup selon les prérequis du manuel.</w:t>
      </w:r>
    </w:p>
    <w:p>
      <w:r>
        <w:t>Architecture : module src/primary-shortcuts-v395.js importé dans src/main.js ; les raccourcis sont mappés vers les identifiants des boutons.</w:t>
      </w:r>
    </w:p>
    <w:p>
      <w:r>
        <w:t>Qualification : tests Node.js ; compilation et captures réelles Windows non effectuées.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