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v41.45 - Guide technique et qualification</w:t>
      </w:r>
    </w:p>
    <w:p>
      <w:r>
        <w:t>Auteur : Abdelhalim Talbi</w:t>
      </w:r>
    </w:p>
    <w:p>
      <w:pPr>
        <w:pStyle w:val="Heading1"/>
      </w:pPr>
      <w:r>
        <w:t>Portee</w:t>
      </w:r>
    </w:p>
    <w:p>
      <w:r>
        <w:t>Assainissement du versionnement et qualification du pipeline de documentation.</w:t>
      </w:r>
    </w:p>
    <w:p>
      <w:pPr>
        <w:pStyle w:val="Heading1"/>
      </w:pPr>
      <w:r>
        <w:t>Architecture</w:t>
      </w:r>
    </w:p>
    <w:p>
      <w:r>
        <w:t>Moteur JavaScript de rendu SVG, diagnostics de routes SAN, interface WebView2 WinForms et distribution Windows .NET 8.</w:t>
      </w:r>
    </w:p>
    <w:p>
      <w:pPr>
        <w:pStyle w:val="Heading1"/>
      </w:pPr>
      <w:r>
        <w:t>Installateur Windows</w:t>
      </w:r>
    </w:p>
    <w:p>
      <w:r>
        <w:t>Lancer Build-Windows-Installer.cmd sur Windows x64 avec connexion Internet et droits pour installer les prerequis. Le script publie .NET, compile avec Inno Setup et prepare le portable. Aucun executable Windows n est fourni comme valide depuis Linux.</w:t>
      </w:r>
    </w:p>
    <w:p>
      <w:pPr>
        <w:pStyle w:val="Heading1"/>
      </w:pPr>
      <w:r>
        <w:t>Tests</w:t>
      </w:r>
    </w:p>
    <w:p>
      <w:r>
        <w:t>Les tests historiques contenant des assertions de version figees doivent etre refactorises vers les contrats actuels sans suppression de couverture. La validation Windows reste non executee.</w:t>
      </w:r>
    </w:p>
    <w:p>
      <w:pPr>
        <w:pStyle w:val="Heading1"/>
      </w:pPr>
      <w:r>
        <w:t>UI</w:t>
      </w:r>
    </w:p>
    <w:p>
      <w:r>
        <w:t>Panneau Qualite des routes integre depuis v41.43. Les diagnostics distinguent erreurs et raccordements a verifier. Les captures reelles Windows sont indisponibles.</w:t>
      </w:r>
    </w:p>
    <w:p>
      <w:pPr>
        <w:pStyle w:val="Heading1"/>
      </w:pPr>
      <w:r>
        <w:t>Limites</w:t>
      </w:r>
    </w:p>
    <w:p>
      <w:r>
        <w:t>Pas de validation Windows reelle, pas de test ergonomique utilisateur ni de signature du binaire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