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Présentation et périmètre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La v41.6 renforce l’isolation des données du magasin de routes. Elle ne constitue pas une nouvelle application Windows compilée.</w:t>
      </w:r>
    </w:p>
    <w:p>
      <w:pPr>
        <w:pStyle w:val="Heading1"/>
      </w:pPr>
      <w:r>
        <w:t>Fonctionnement et limites</w:t>
      </w:r>
    </w:p>
    <w:p>
      <w:r>
        <w:t>Les documents et l’interface de la base v41.0 restent présents. Les fonctions nouvelles sont disponibles en JavaScript.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