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v40.7 — Parcours utilisateur</w:t>
      </w:r>
    </w:p>
    <w:p>
      <w:r>
        <w:t>Auteur : Abdelhalim Talbi</w:t>
      </w:r>
    </w:p>
    <w:p>
      <w:pPr>
        <w:pStyle w:val="Heading1"/>
      </w:pPr>
      <w:r>
        <w:t>Évolution</w:t>
      </w:r>
    </w:p>
    <w:p>
      <w:r>
        <w:t>Ouvrir un diagramme, sélectionner les formes et utiliser les fonctions d’alignement existantes. La nouvelle fonction planCollisionFreeGrid ne dispose pas encore de bouton ; son raccordement à l’UI doit être qualifié.</w:t>
      </w:r>
    </w:p>
    <w:p>
      <w:pPr>
        <w:pStyle w:val="Heading1"/>
      </w:pPr>
      <w:r>
        <w:t>Organigramme conceptuel</w:t>
      </w:r>
    </w:p>
    <w:p>
      <w:r>
        <w:t>Diagramme → validation → placement en grille → vérification → application → sauvegarde</w:t>
      </w:r>
    </w:p>
    <w:p>
      <w:pPr>
        <w:pStyle w:val="Heading1"/>
      </w:pPr>
      <w:r>
        <w:t>Exemple fictif</w:t>
      </w:r>
    </w:p>
    <w:p>
      <w:r>
        <w:t>4 équipements, 2 colonnes, espacement 24 px. Aucune capture Windows réelle disponible.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