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v40.9 — 02-UTILISATION</w:t>
      </w:r>
    </w:p>
    <w:p>
      <w:r>
        <w:t>Auteur : Abdelhalim Talbi</w:t>
      </w:r>
    </w:p>
    <w:p>
      <w:pPr>
        <w:pStyle w:val="Heading1"/>
      </w:pPr>
      <w:r>
        <w:t>Évolutions et procédures</w:t>
      </w:r>
    </w:p>
    <w:p>
      <w:r>
        <w:t># OpenVisio v40.9 — 02-UTILISATION</w:t>
      </w:r>
    </w:p>
    <w:p>
      <w:r>
        <w:t>OpenVisio v40.8 — 02-UTILISATION</w:t>
      </w:r>
    </w:p>
    <w:p>
      <w:r>
        <w:t>Auteur : Abdelhalim Talbi</w:t>
      </w:r>
    </w:p>
    <w:p>
      <w:r>
        <w:t>Changement v40.8 : placement automatique des formes sélectionnées sur grille, avec aperçu textuel, confirmation explicite et annulation par historique. Les formes verrouillées ne sont pas déplacées. Le calcul ne modifie pas les données avant validation.</w:t>
      </w:r>
    </w:p>
    <w:p>
      <w:r>
        <w:t>Parcours utilisateur : sélectionner au moins deux formes, choisir « Placement auto (sélection) », examiner les positions proposées, confirmer ou annuler. Utiliser Annuler pour revenir à la disposition précédente.</w:t>
      </w:r>
    </w:p>
    <w:p>
      <w:r>
        <w:t>Exemple fictif : Serveur ESX01 (20,40), Switch SAN A (20,40) deviennent deux positions distinctes, selon les dimensions des objets. Ceci n'est pas une capture réelle.</w:t>
      </w:r>
    </w:p>
    <w:p>
      <w:r>
        <w:t>Qualification : tests Node.js du moteur et de l'intégration source. Windows WebView2, installateur, captures d'écran et performance sur grands diagrammes non qualifiés.</w:t>
      </w:r>
    </w:p>
    <w:p>
      <w:r>
        <w:t>Commande de vérification : cd application &amp;&amp; node --test tests/*.test.mjs. Résultat attendu : tous les tests passent ; le nombre exact dépend du référentiel.</w:t>
      </w:r>
    </w:p>
    <w:p>
      <w:r>
        <w:t>## Évolution v40.9 : fiabilité du routage</w:t>
      </w:r>
    </w:p>
    <w:p>
      <w:r>
        <w:t>Le calcul des limites des trajets utilise une boucle à mémoire constante, sans expansion de tableaux en arguments de fonction. Un test porte sur 150 000 points. Les mesures 100/500/1000 objets sont synthétiques et ne représentent pas les performances Windows/WebView2.</w:t>
      </w:r>
    </w:p>
    <w:p>
      <w:r>
        <w:t>**Commande exécutée :** `node tests/route-scale-benchmark.mjs` (depuis application). **Exemple de sortie fictive :** `{ "kind": "synthetic-nodejs-not-ui", "samples": [{ "nodes": 100, "boundsMs": 0.3 }] }`. La mesure réelle est conservée dans `documentation/06-QUALIFICATION/benchmark-v40.9.json`.</w:t>
      </w:r>
    </w:p>
    <w:p>
      <w:r>
        <w:t>**Captures :** aucune capture native Windows vérifiée ; ne pas confondre diagrammes illustratifs et preuves.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