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Installation Windows v39.6</w:t>
      </w:r>
    </w:p>
    <w:p>
      <w:r>
        <w:t>Prerequis : Windows 10/11, runtime Microsoft WebView2, application compilee avec .NET 8.</w:t>
      </w:r>
    </w:p>
    <w:p>
      <w:r>
        <w:t>Compiler sous Windows puis lancer le binaire portable ou le programme installe. Sauvegarder les fichiers avant mise a jour.</w:t>
      </w:r>
    </w:p>
    <w:p>
      <w:r>
        <w:t>Aucun EXE precompile n est fourni ou qualifie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