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Compilation des binaires</w:t>
      </w:r>
    </w:p>
    <w:p>
      <w:r>
        <w:t>Auteur : Abdelhalim Talbi</w:t>
      </w:r>
    </w:p>
    <w:p>
      <w:pPr>
        <w:pStyle w:val="Heading1"/>
      </w:pPr>
      <w:r>
        <w:t>Description et procedure</w:t>
      </w:r>
    </w:p>
    <w:p>
      <w:r>
        <w:t>Utiliser le script Build-OpenVisio-Windows.cmd depuis la racine application. Verifier les codes de sortie et les fichiers dans dist/. Executer node --test tests/*.test.mjs avant publication. Le gate Python prepare-release.py reconstruit le ZIP documentaire.</w:t>
      </w:r>
    </w:p>
    <w:p>
      <w:pPr>
        <w:pStyle w:val="Heading1"/>
      </w:pPr>
      <w:r>
        <w:t>Limites de qualification</w:t>
      </w:r>
    </w:p>
    <w:p>
      <w:r>
        <w:t>Compilation Windows et captures reelles non effectuees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