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v40.1 — 04-COMPILATION</w:t>
      </w:r>
    </w:p>
    <w:p>
      <w:r>
        <w:t>Auteur : Abdelhalim Talbi</w:t>
      </w:r>
    </w:p>
    <w:p>
      <w:pPr>
        <w:pStyle w:val="Heading1"/>
      </w:pPr>
      <w:r>
        <w:t>Procédures et architecture</w:t>
      </w:r>
    </w:p>
    <w:p>
      <w:r>
        <w:t>Sous Windows: installer SDK .NET 8, WebView2 Runtime et Inno Setup; lancer Build-OpenVisio-Windows.cmd; vérifier les artefacts produits, les signatures et le lancement. La compilation n’a pas été exécutée dans cet environnement.</w:t>
      </w:r>
    </w:p>
    <w:p>
      <w:pPr>
        <w:pStyle w:val="Heading1"/>
      </w:pPr>
      <w:r>
        <w:t>Qualification et limites</w:t>
      </w:r>
    </w:p>
    <w:p>
      <w:r>
        <w:t>Les exécutables Windows et les captures natives v40.1 ne sont pas qualifiés.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