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v41.3 — 04-COMPILATION</w:t>
      </w:r>
    </w:p>
    <w:p>
      <w:r>
        <w:t>Auteur : Abdelhalim Talbi</w:t>
      </w:r>
    </w:p>
    <w:p>
      <w:pPr>
        <w:pStyle w:val="ListBullet"/>
      </w:pPr>
      <w:r>
        <w:t>Commande de verification : cd application puis npm test.</w:t>
      </w:r>
    </w:p>
    <w:p>
      <w:pPr>
        <w:pStyle w:val="ListBullet"/>
      </w:pPr>
      <w:r>
        <w:t>Commande ciblée : node --test tests/spatial-routing-v413.test.mjs.</w:t>
      </w:r>
    </w:p>
    <w:p>
      <w:pPr>
        <w:pStyle w:val="ListBullet"/>
      </w:pPr>
      <w:r>
        <w:t>Le pipeline de build Windows doit etre execute sur une machine Windows appropriee.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