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v40.0 — 05-ARCHITECTURE</w:t>
      </w:r>
    </w:p>
    <w:p>
      <w:r>
        <w:t>Architecture : hote .NET Windows / WebView2 / UI HTML-CSS-JS / modele de diagramme / stockage local.</w:t>
      </w:r>
    </w:p>
    <w:p>
      <w:r>
        <w:t>Cycle : edition -&gt; empreinte documentaire -&gt; export JSON lance -&gt; verification utilisateur -&gt; reouverture -&gt; nouvelle reference.</w:t>
      </w:r>
    </w:p>
    <w:p>
      <w:r>
        <w:t>Le navigateur ne fournit pas une preuve fiable de fin d ecriture du fichier telecharge.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