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v40.3 — Architecture et flux</w:t>
      </w:r>
    </w:p>
    <w:p>
      <w:r>
        <w:t>Auteur : Abdelhalim Talbi</w:t>
      </w:r>
    </w:p>
    <w:p>
      <w:pPr>
        <w:pStyle w:val="Heading1"/>
      </w:pPr>
      <w:r>
        <w:t>Objet</w:t>
      </w:r>
    </w:p>
    <w:p>
      <w:r>
        <w:t>WinForms .NET 8 → WebView2 → index.html → src/main.js et modules SAN. Nouveau module recovery-integrity-v403.js: objet diagramme → JSON → SHA256 → enregistrement → contrôle SHA256 → parse JSON → objet restaurable. Le module ne gère ni planification, ni stockage, ni restauration UI.</w:t>
      </w:r>
    </w:p>
    <w:p>
      <w:pPr>
        <w:pStyle w:val="Heading1"/>
      </w:pPr>
      <w:r>
        <w:t>Organigramme conceptuel</w:t>
      </w:r>
    </w:p>
    <w:p>
      <w:pPr>
        <w:pStyle w:val="ListBullet"/>
      </w:pPr>
      <w:r>
        <w:t>Entrée : diagramme JSON</w:t>
      </w:r>
    </w:p>
    <w:p>
      <w:pPr>
        <w:pStyle w:val="ListBullet"/>
      </w:pPr>
      <w:r>
        <w:t>Création de snapshot SHA256</w:t>
      </w:r>
    </w:p>
    <w:p>
      <w:pPr>
        <w:pStyle w:val="ListBullet"/>
      </w:pPr>
      <w:r>
        <w:t>Conservation explicite par l’appelant</w:t>
      </w:r>
    </w:p>
    <w:p>
      <w:pPr>
        <w:pStyle w:val="ListBullet"/>
      </w:pPr>
      <w:r>
        <w:t>Vérification de l’empreinte</w:t>
      </w:r>
    </w:p>
    <w:p>
      <w:pPr>
        <w:pStyle w:val="ListBullet"/>
      </w:pPr>
      <w:r>
        <w:t>Restauration contrôlée après validation</w:t>
      </w:r>
    </w:p>
    <w:p>
      <w:pPr>
        <w:pStyle w:val="Heading1"/>
      </w:pPr>
      <w:r>
        <w:t>Limites de qualification</w:t>
      </w:r>
    </w:p>
    <w:p>
      <w:r>
        <w:t>Schéma et commandes illustratifs. Aucune capture Windows native ni compilation d’EXE réalisée dans cet environnement.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