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v6.51 — Gouvernance</w:t>
      </w:r>
    </w:p>
    <w:p>
      <w:r>
        <w:t>Guide fonctionnel et qualification ciblée | Auteur : Abdelhalim Talbi</w:t>
      </w:r>
    </w:p>
    <w:p>
      <w:pPr>
        <w:pStyle w:val="Heading1"/>
      </w:pPr>
      <w:r>
        <w:t>Objectif</w:t>
      </w:r>
    </w:p>
    <w:p>
      <w:r>
        <w:t>Améliorer la recherche multicritère dans la revue humaine sans changer le modèle de décision ni lever les protections sur les contradictions.</w:t>
      </w:r>
    </w:p>
    <w:p>
      <w:pPr>
        <w:pStyle w:val="Heading1"/>
      </w:pPr>
      <w:r>
        <w:t>Fonctionnement</w:t>
      </w:r>
    </w:p>
    <w:p>
      <w:r>
        <w:t>Chaque mot doit correspondre (AND). Les expressions entre guillemets sont traitées comme des phrases. Les préfixes asset:, key: et status: ciblent les champs correspondants. Les termes sans préfixe interrogent la proposition entière.</w:t>
      </w:r>
    </w:p>
    <w:p>
      <w:pPr>
        <w:pStyle w:val="Heading1"/>
      </w:pPr>
      <w:r>
        <w:t>Architecture</w:t>
      </w:r>
    </w:p>
    <w:p>
      <w:r>
        <w:t>Inventaire JSON → governance_service.assess → reconciliation.candidates → eligible_candidates → filter_candidates → pagination → Treeview → décision humaine → registre SQLite / audit.</w:t>
      </w:r>
    </w:p>
    <w:p>
      <w:pPr>
        <w:pStyle w:val="Heading1"/>
      </w:pPr>
      <w:r>
        <w:t>Sécurité et intégrité</w:t>
      </w:r>
    </w:p>
    <w:p>
      <w:r>
        <w:t>Les indices d’origine restent stables après filtrage. Les propositions BLOCKED_CONTRADICTION restent visibles mais non approuvables. Aucun rapprochement automatique.</w:t>
      </w:r>
    </w:p>
    <w:p>
      <w:pPr>
        <w:pStyle w:val="Heading1"/>
      </w:pPr>
      <w:r>
        <w:t>Tests et limites</w:t>
      </w:r>
    </w:p>
    <w:p>
      <w:r>
        <w:t>8 tests v6.51 + 7 tests v6.50 exécutés sous Linux. Pas de capture réelle Windows disponible. Aucun build natif, installateur ou test Tkinter interactif exécuté.</w:t>
      </w:r>
    </w:p>
    <w:p>
      <w:pPr>
        <w:pStyle w:val="Heading1"/>
      </w:pPr>
      <w:r>
        <w:t>Exemple fictif — non exécuté</w:t>
      </w:r>
    </w:p>
    <w:p>
      <w:r>
        <w:t>Inventaire: netapp-01 à Paris, pure-02 à Lyon. Requête « Paris asset:netapp » : une proposition attendue. Cette illustration n’est pas une capture d’écran ni une preuve de recette.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