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v6.56 — Gouvernance</w:t>
      </w:r>
    </w:p>
    <w:p>
      <w:r>
        <w:t>Guide de version • Abdelhalim Talbi</w:t>
      </w:r>
    </w:p>
    <w:p>
      <w:pPr>
        <w:pStyle w:val="Heading1"/>
      </w:pPr>
      <w:r>
        <w:t>Périmètre</w:t>
      </w:r>
    </w:p>
    <w:p>
      <w:r>
        <w:t>Version 6.56 cumulative, basée sur v6.55. Auteur : Abdelhalim Talbi.</w:t>
      </w:r>
    </w:p>
    <w:p>
      <w:pPr>
        <w:pStyle w:val="Heading1"/>
      </w:pPr>
      <w:r>
        <w:t>Interface et utilisation</w:t>
      </w:r>
    </w:p>
    <w:p>
      <w:r>
        <w:t>Dans Gouvernance, charger un inventaire JSON, sélectionner une proposition et ouvrir Historique (sélection). La fenêtre montre les événements récents. Sélectionner une ligne affiche la séquence, la date, la décision, le réviseur, la clé complète et le hash SHA-256. Sans proposition sélectionnée, la vue montre les 100 événements globaux les plus récents.</w:t>
      </w:r>
    </w:p>
    <w:p>
      <w:pPr>
        <w:pStyle w:val="Heading1"/>
      </w:pPr>
      <w:r>
        <w:t>Architecture et flux</w:t>
      </w:r>
    </w:p>
    <w:p>
      <w:r>
        <w:t>Inventaire JSON → analyse déterministe → candidats de rapprochement → revue humaine → registre SQLite → vérification de chaîne SHA-256 → lecture seule → tableau et panneau de détail Tkinter.</w:t>
      </w:r>
    </w:p>
    <w:p>
      <w:pPr>
        <w:pStyle w:val="Heading1"/>
      </w:pPr>
      <w:r>
        <w:t>Contrôles de sécurité</w:t>
      </w:r>
    </w:p>
    <w:p>
      <w:r>
        <w:t>La vérification de chaîne précède toute consultation. L’historique utilise une connexion SQLite en lecture seule. Les contradictions d’identité ne sont pas approuvables. Aucun rapprochement automatique ni score de confiance inventé.</w:t>
      </w:r>
    </w:p>
    <w:p>
      <w:pPr>
        <w:pStyle w:val="Heading1"/>
      </w:pPr>
      <w:r>
        <w:t>Performance et limites</w:t>
      </w:r>
    </w:p>
    <w:p>
      <w:r>
        <w:t>benchmark_filter mesure uniquement le temps de filtrage Python; il ne mesure pas les images par seconde, le temps de rendu Tkinter ou la fluidité sous Windows. La chaîne SHA-256 locale n’est pas ancrée à un tiers externe.</w:t>
      </w:r>
    </w:p>
    <w:p>
      <w:pPr>
        <w:pStyle w:val="Heading1"/>
      </w:pPr>
      <w:r>
        <w:t>Qualification</w:t>
      </w:r>
    </w:p>
    <w:p>
      <w:r>
        <w:t>35 tests ciblés Gouvernance v6.50 à v6.56 réussis sous Linux. Compilation Windows, installation, désinstallation et recette visuelle Tkinter non exécutées.</w:t>
      </w:r>
    </w:p>
    <w:p>
      <w:pPr>
        <w:pStyle w:val="Heading1"/>
      </w:pPr>
      <w:r>
        <w:t>Exemple fictif — illustration uniquement</w:t>
      </w:r>
    </w:p>
    <w:p>
      <w:r>
        <w:t>Un opérateur sélectionne une proposition NetApp-01 / Pure-02 et ouvre son historique. Une ligne REJECTED affiche une clé complète et une empreinte SHA-256. Ceci est un exemple fictif, pas une capture réelle.</w:t>
      </w:r>
    </w:p>
    <w:p>
      <w:pPr>
        <w:pStyle w:val="Heading1"/>
      </w:pPr>
      <w:r>
        <w:t>Procédure Windows</w:t>
      </w:r>
    </w:p>
    <w:p>
      <w:r>
        <w:t>Extraire le ZIP, lancer Construire-StorageScope.cmd, puis qualifier les artefacts et tester les parcours Gouvernance avec un inventaire de test. Conserver les journaux et captures réelles lors de la recette.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