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v6.35 — Fiabilisation de la livraison Windows</w:t>
      </w:r>
    </w:p>
    <w:p>
      <w:r>
        <w:t>Auteur : Abdelhalim Talbi</w:t>
      </w:r>
    </w:p>
    <w:p>
      <w:r>
        <w:t>Base : archive cumulative v6.34.</w:t>
      </w:r>
    </w:p>
    <w:p>
      <w:r>
        <w:t>Modifications : version 6.35 centralisée, script de précontrôle aligné, contrôle du lancement du moteur PowerShell, tests de contrat de livraison, suppression des manifestes obsolètes.</w:t>
      </w:r>
    </w:p>
    <w:p>
      <w:r>
        <w:t>Architecture : CMD racine -&gt; orchestrateur PowerShell -&gt; staging -&gt; tests -&gt; PyInstaller -&gt; Inno Setup -&gt; manifestes SHA-256.</w:t>
      </w:r>
    </w:p>
    <w:p>
      <w:r>
        <w:t>Commande Windows : Construire-StorageScope.cmd</w:t>
      </w:r>
    </w:p>
    <w:p>
      <w:r>
        <w:t>Résultat attendu (illustratif, non exécuté) : génération de StorageScope.exe et StorageScope-Setup-v6.35.exe.</w:t>
      </w:r>
    </w:p>
    <w:p>
      <w:r>
        <w:t>Limites : aucun EXE compilé sur Windows dans cet environnement ; aucun test d’installation graphique ; aucune preuve de fonctionnement E2E.</w:t>
      </w:r>
    </w:p>
    <w:p>
      <w:r>
        <w:t>Critères de recette Windows : build sur poste propre, auto-installation des dépendances, exécution --version et --self-test, installateur, désinstallation, tests de gouvernance.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