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v6.42 - Qualification Windows</w:t>
      </w:r>
    </w:p>
    <w:p>
      <w:r>
        <w:t>Auteur : Abdelhalim Talbi</w:t>
      </w:r>
    </w:p>
    <w:p>
      <w:r>
        <w:t>Objet : correction du pipeline de build et vérification des artefacts.</w:t>
      </w:r>
    </w:p>
    <w:p>
      <w:pPr>
        <w:pStyle w:val="Heading1"/>
      </w:pPr>
      <w:r>
        <w:t>Constat technique</w:t>
      </w:r>
    </w:p>
    <w:p>
      <w:r>
        <w:t>Les chaînes PowerShell entre apostrophes ne développent pas ${releaseVersion}. Les chemins de manifestes pouvaient ainsi contenir littéralement le nom de variable.</w:t>
      </w:r>
    </w:p>
    <w:p>
      <w:pPr>
        <w:pStyle w:val="Heading1"/>
      </w:pPr>
      <w:r>
        <w:t>Corrections</w:t>
      </w:r>
    </w:p>
    <w:p>
      <w:r>
        <w:t>Chemins du manifeste de livraison et du manifeste portable construits avec un formatage explicite. Le rapport de qualification vérifie la version et les empreintes SHA-256 des artefacts.</w:t>
      </w:r>
    </w:p>
    <w:p>
      <w:pPr>
        <w:pStyle w:val="Heading1"/>
      </w:pPr>
      <w:r>
        <w:t>Exécution Windows</w:t>
      </w:r>
    </w:p>
    <w:p>
      <w:r>
        <w:t>Depuis la racine extraite : Construire-StorageScope.cmd, puis powershell -NoProfile -ExecutionPolicy Bypass -File 02-Compilation-Windows\qualify-native-windows.ps1</w:t>
      </w:r>
    </w:p>
    <w:p>
      <w:pPr>
        <w:pStyle w:val="Heading1"/>
      </w:pPr>
      <w:r>
        <w:t>Preuves et limites</w:t>
      </w:r>
    </w:p>
    <w:p>
      <w:r>
        <w:t>Quatre tests ciblés réussis sous Linux. Aucune compilation native Windows, installation ou recette graphique exécutée. Les résultats des scripts Windows sont donc encore à collecter.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