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v6.62 — Pagination Gouvernance</w:t>
      </w:r>
    </w:p>
    <w:p>
      <w:r>
        <w:t>Auteur : Abdelhalim Talbi</w:t>
      </w:r>
    </w:p>
    <w:p>
      <w:pPr>
        <w:pStyle w:val="Heading1"/>
      </w:pPr>
      <w:r>
        <w:t>Constat technique</w:t>
      </w:r>
    </w:p>
    <w:p>
      <w:r>
        <w:t>La commande Suivant/Précédent appelait refresh() avec refilter=True. Chaque navigation relançait la recherche sur la totalité des propositions, même si les critères étaient inchangés.</w:t>
      </w:r>
    </w:p>
    <w:p>
      <w:pPr>
        <w:pStyle w:val="Heading1"/>
      </w:pPr>
      <w:r>
        <w:t>Correction</w:t>
      </w:r>
    </w:p>
    <w:p>
      <w:r>
        <w:t>change_page() appelle désormais refresh(refilter=False). La liste matched reste inchangée lors du déplacement entre pages ; une nouvelle recherche, un changement de statut ou le chargement d’un inventaire continue de recalculer la liste.</w:t>
      </w:r>
    </w:p>
    <w:p>
      <w:pPr>
        <w:pStyle w:val="Heading1"/>
      </w:pPr>
      <w:r>
        <w:t>Flux fonctionnel</w:t>
      </w:r>
    </w:p>
    <w:p>
      <w:r>
        <w:t>Chargement inventaire → évaluation des candidats → recherche multicritère → snapshot filtré → pagination (100 éléments) → sélection → consultation des preuves → décision humaine autorisée uniquement.</w:t>
      </w:r>
    </w:p>
    <w:p>
      <w:pPr>
        <w:pStyle w:val="Heading1"/>
      </w:pPr>
      <w:r>
        <w:t>Qualification et limites</w:t>
      </w:r>
    </w:p>
    <w:p>
      <w:r>
        <w:t>Tests de régression Python ciblés sur le contrat de pagination et les indices stables. Aucun test graphique Windows, aucun installateur natif ni benchmark UI ne sont validés ici.</w:t>
      </w:r>
    </w:p>
    <w:p>
      <w:pPr>
        <w:pStyle w:val="Heading1"/>
      </w:pPr>
      <w:r>
        <w:t>Exemple fictif (illustration, non capture réelle)</w:t>
      </w:r>
    </w:p>
    <w:p>
      <w:r>
        <w:t>Inventaire fictif de 100 000 propositions ; une recherche renvoie 250 éléments. Le bouton Suivant passe de 1–100 à 101–200 sans relancer filter_candidates.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