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v6.78 — Publication Windows avec retour arrière</w:t>
      </w:r>
    </w:p>
    <w:p>
      <w:r>
        <w:t>Auteur : Abdelhalim Talbi | Qualification : contrôles statiques Linux ; aucune compilation Windows exécutée.</w:t>
      </w:r>
    </w:p>
    <w:p>
      <w:pPr>
        <w:pStyle w:val="Heading1"/>
      </w:pPr>
      <w:r>
        <w:t>Objectif et analyse</w:t>
      </w:r>
    </w:p>
    <w:p>
      <w:r>
        <w:t>La v6.77 supprimait les dossiers de publication avant de déplacer les nouveaux artefacts. Une erreur de déplacement pouvait laisser une livraison partielle. La v6.78 conserve les anciens dossiers en sauvegarde jusqu’à la fin des promotions.</w:t>
      </w:r>
    </w:p>
    <w:p>
      <w:pPr>
        <w:pStyle w:val="Heading1"/>
      </w:pPr>
      <w:r>
        <w:t>Séquence de publication</w:t>
      </w:r>
    </w:p>
    <w:p>
      <w:pPr>
        <w:pStyle w:val="ListBullet"/>
      </w:pPr>
      <w:r>
        <w:t>1. Compilation dans .build-stage et vérification SHA-256 dans .publish-pending.</w:t>
      </w:r>
    </w:p>
    <w:p>
      <w:pPr>
        <w:pStyle w:val="ListBullet"/>
      </w:pPr>
      <w:r>
        <w:t>2. Refus de démarrer si .publish-backup existe : une récupération manuelle peut être nécessaire.</w:t>
      </w:r>
    </w:p>
    <w:p>
      <w:pPr>
        <w:pStyle w:val="ListBullet"/>
      </w:pPr>
      <w:r>
        <w:t>3. Déplacement des anciens dossiers vers .publish-backup, puis promotion des nouveaux dossiers.</w:t>
      </w:r>
    </w:p>
    <w:p>
      <w:pPr>
        <w:pStyle w:val="ListBullet"/>
      </w:pPr>
      <w:r>
        <w:t>4. Si un déplacement échoue, suppression des promotions et restauration des anciens dossiers en ordre inverse.</w:t>
      </w:r>
    </w:p>
    <w:p>
      <w:pPr>
        <w:pStyle w:val="ListBullet"/>
      </w:pPr>
      <w:r>
        <w:t>5. Si la restauration échoue, conservation de .publish-backup et message explicite ROLLBACK INCOMPLETE.</w:t>
      </w:r>
    </w:p>
    <w:p>
      <w:pPr>
        <w:pStyle w:val="Heading1"/>
      </w:pPr>
      <w:r>
        <w:t>Limites et risques résiduels</w:t>
      </w:r>
    </w:p>
    <w:p>
      <w:r>
        <w:t>Les déplacements successifs de plusieurs répertoires ne sont pas atomiques à l’échelle de toute la livraison. Une coupure brutale du système peut nécessiter une intervention manuelle. Les vérifications de version, PE et SHA-256 ne prouvent pas le bon fonctionnement de l’application.</w:t>
      </w:r>
    </w:p>
    <w:p>
      <w:pPr>
        <w:pStyle w:val="Heading1"/>
      </w:pPr>
      <w:r>
        <w:t>Commande de fabrication (exemple non exécuté)</w:t>
      </w:r>
    </w:p>
    <w:p>
      <w:r>
        <w:t>Construire-StorageScope.cmd</w:t>
        <w:br/>
        <w:t>Résultat attendu (illustration fictive) : compilation, qualification, promotion ; en cas d’erreur : anciens dossiers restaurés.</w:t>
      </w:r>
    </w:p>
    <w:p>
      <w:pPr>
        <w:pStyle w:val="Heading1"/>
      </w:pPr>
      <w:r>
        <w:t>Recette Windows à réaliser</w:t>
      </w:r>
    </w:p>
    <w:p>
      <w:r>
        <w:t>Construire les EXE x64 et le setup Inno Setup ; lancer portable et installateur ; injecter une panne de promotion ; vérifier la restauration et les empreintes ; tester mise à jour, désinstallation et interface native. Aucune capture réelle Windows disponible pour cette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