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v6.90 — Sécurité de fabrication Windows</w:t>
      </w:r>
    </w:p>
    <w:p>
      <w:r>
        <w:t>Auteur : Abdelhalim Talbi</w:t>
      </w:r>
    </w:p>
    <w:p>
      <w:pPr>
        <w:pStyle w:val="Heading1"/>
      </w:pPr>
      <w:r>
        <w:t>Problème identifié</w:t>
      </w:r>
    </w:p>
    <w:p>
      <w:r>
        <w:t>La chaîne supprimait potentiellement un répertoire .publish-pending alors que des preuves de récupération pouvaient y subsister. Elle supprimait aussi le répertoire .build-stage au démarrage, sans inspection.</w:t>
      </w:r>
    </w:p>
    <w:p>
      <w:pPr>
        <w:pStyle w:val="Heading1"/>
      </w:pPr>
      <w:r>
        <w:t>Correction v6.90</w:t>
      </w:r>
    </w:p>
    <w:p>
      <w:r>
        <w:t>Les répertoires de transaction et de compilation non résolus bloquent désormais une nouvelle fabrication. Le script refuse également une version déjà publiée sous binary/v6.90 et un dossier .binary-staging abandonné.</w:t>
      </w:r>
    </w:p>
    <w:p>
      <w:pPr>
        <w:pStyle w:val="Heading1"/>
      </w:pPr>
      <w:r>
        <w:t>Parcours Windows</w:t>
      </w:r>
    </w:p>
    <w:p>
      <w:pPr>
        <w:pStyle w:val="ListNumber"/>
      </w:pPr>
      <w:r>
        <w:t>Exécuter Construire-StorageScope.cmd sur Windows x64</w:t>
      </w:r>
    </w:p>
    <w:p>
      <w:pPr>
        <w:pStyle w:val="ListNumber"/>
      </w:pPr>
      <w:r>
        <w:t>Contrôler les prérequis et l’absence de transactions inachevées</w:t>
      </w:r>
    </w:p>
    <w:p>
      <w:pPr>
        <w:pStyle w:val="ListNumber"/>
      </w:pPr>
      <w:r>
        <w:t>Compiler PyInstaller et Inno Setup</w:t>
      </w:r>
    </w:p>
    <w:p>
      <w:pPr>
        <w:pStyle w:val="ListNumber"/>
      </w:pPr>
      <w:r>
        <w:t>Vérifier les artefacts, leurs empreintes et le manifeste</w:t>
      </w:r>
    </w:p>
    <w:p>
      <w:pPr>
        <w:pStyle w:val="ListNumber"/>
      </w:pPr>
      <w:r>
        <w:t>Publier dans binary/v6.90/ après validation</w:t>
      </w:r>
    </w:p>
    <w:p>
      <w:pPr>
        <w:pStyle w:val="Heading1"/>
      </w:pPr>
      <w:r>
        <w:t>Limites et qualification</w:t>
      </w:r>
    </w:p>
    <w:p>
      <w:r>
        <w:t>Cinq tests statiques ont réussi sous Linux. Aucun EXE, installateur ni portable Windows n’a été compilé ici. Aucune capture réelle Windows n’est disponible.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