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v6.94 — Qualification Windows</w:t>
      </w:r>
    </w:p>
    <w:p>
      <w:r>
        <w:t>Auteur : Abdelhalim Talbi | 18 octobre 2026</w:t>
      </w:r>
    </w:p>
    <w:p>
      <w:pPr>
        <w:pStyle w:val="Heading1"/>
      </w:pPr>
      <w:r>
        <w:t>Anomalie corrigée</w:t>
      </w:r>
    </w:p>
    <w:p>
      <w:r>
        <w:t>Le workflow GitHub Actions comportait une chaîne PowerShell sur deux lignes dans $reportPath. Le chemin désignait deux fichiers à la fois : le rapport de qualification de l’installateur ne pouvait pas être trouvé. La v6.94 rétablit un chemin unique.</w:t>
      </w:r>
    </w:p>
    <w:p>
      <w:pPr>
        <w:pStyle w:val="Heading1"/>
      </w:pPr>
      <w:r>
        <w:t>Contrôles renforcés</w:t>
      </w:r>
    </w:p>
    <w:p>
      <w:r>
        <w:t>Les rapports installateur et portable doivent attester les étapes exécutées : installation, vérification de version, désinstallation ; extraction, vérification de version, autotest, nettoyage. Un statut PASS sans ces preuves est refusé.</w:t>
      </w:r>
    </w:p>
    <w:p>
      <w:pPr>
        <w:pStyle w:val="Heading1"/>
      </w:pPr>
      <w:r>
        <w:t>Consolidation</w:t>
      </w:r>
    </w:p>
    <w:p>
      <w:r>
        <w:t>consolidate-qualification.py produit windows-release-qualification.json. Une preuve absente, invalide, d’une autre version ou marquée FAIL empêche la validation globale. Le rapport est publié même en cas d’échec du workflow.</w:t>
      </w:r>
    </w:p>
    <w:p>
      <w:pPr>
        <w:pStyle w:val="Heading1"/>
      </w:pPr>
      <w:r>
        <w:t>Exécution sur Windows</w:t>
      </w:r>
    </w:p>
    <w:p>
      <w:r>
        <w:t>Lancer Construire-StorageScope.cmd sur Windows x64, puis les scripts qualify-native-windows.ps1, qualify-installer-smoke-windows.ps1 et qualify-portable-smoke-windows.ps1. La CI exécute automatiquement ces étapes.</w:t>
      </w:r>
    </w:p>
    <w:p>
      <w:pPr>
        <w:pStyle w:val="Heading1"/>
      </w:pPr>
      <w:r>
        <w:t>Limites de qualification</w:t>
      </w:r>
    </w:p>
    <w:p>
      <w:r>
        <w:t>Cinq tests Python de logique et de contrat ont été exécutés sous Linux. Aucun EXE Windows ni installateur n’a été compilé dans cet environnement ; les rapports de tests natifs ne sont donc pas disponibles. Les résultats simulés des tests Python ne sont pas des captures réelles.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