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v6.102 - Fiabilisation des sauvegardes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La verification des snapshots refuse desormais les liens symboliques, les repertoires inattendus et les noms de fichiers non portables. Elle maintient les controles de hachage SHA-256 et de taille.</w:t>
      </w:r>
    </w:p>
    <w:p>
      <w:pPr>
        <w:pStyle w:val="Heading1"/>
      </w:pPr>
      <w:r>
        <w:t>Risques corriges</w:t>
      </w:r>
    </w:p>
    <w:p>
      <w:r>
        <w:t>Un lien symbolique pouvait auparavant etre suivi lors de la verification. Un nom avec separateur Windows pouvait passer certains controles sous Linux. Ces deux situations sont maintenant rejetees.</w:t>
      </w:r>
    </w:p>
    <w:p>
      <w:pPr>
        <w:pStyle w:val="Heading1"/>
      </w:pPr>
      <w:r>
        <w:t>Tests executes</w:t>
      </w:r>
    </w:p>
    <w:p>
      <w:r>
        <w:t>7 tests unitaires executes : snapshot valide, modification du contenu, traversee de chemin, separateur Windows, lien symbolique, sous-repertoire inattendu et doublon de manifeste. Tous reussis.</w:t>
      </w:r>
    </w:p>
    <w:p>
      <w:pPr>
        <w:pStyle w:val="Heading1"/>
      </w:pPr>
      <w:r>
        <w:t>Limites</w:t>
      </w:r>
    </w:p>
    <w:p>
      <w:r>
        <w:t>Aucun executable Windows natif, installateur ou test graphique Windows n a ete produit dans cet environnement Linux. Les illustrations et tests presentes ici ne sont pas des captures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