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v6.107 - Restauration concurrente</w:t>
      </w:r>
    </w:p>
    <w:p>
      <w:pPr>
        <w:pStyle w:val="Heading1"/>
      </w:pPr>
      <w:r>
        <w:t>Objectif</w:t>
      </w:r>
    </w:p>
    <w:p>
      <w:r>
        <w:t>Eviter que deux processus cooperatifs publient simultanement une restauration vers la meme destination.</w:t>
      </w:r>
    </w:p>
    <w:p>
      <w:pPr>
        <w:pStyle w:val="Heading1"/>
      </w:pPr>
      <w:r>
        <w:t>Architecture</w:t>
      </w:r>
    </w:p>
    <w:p>
      <w:r>
        <w:t>Un fichier de verrouillage exclusif .&lt;destination&gt;.storagescope-restore.lock est cree dans le repertoire parent. Le verrou est acquis avant les controles et conserve jusqu a la publication ou l echec.</w:t>
      </w:r>
    </w:p>
    <w:p>
      <w:pPr>
        <w:pStyle w:val="Heading1"/>
      </w:pPr>
      <w:r>
        <w:t>Comportement</w:t>
      </w:r>
    </w:p>
    <w:p>
      <w:r>
        <w:t>Le verrou est cree avec O_CREAT | O_EXCL et droits restrictifs. Une seconde operation echoue sans modifier la premiere. Le verrou est supprime en sortie normale ou sur exception Python.</w:t>
      </w:r>
    </w:p>
    <w:p>
      <w:pPr>
        <w:pStyle w:val="Heading1"/>
      </w:pPr>
      <w:r>
        <w:t>Limites</w:t>
      </w:r>
    </w:p>
    <w:p>
      <w:r>
        <w:t>Le verrou est cooperatif et n empeche pas un programme tiers de creer la destination. En cas de coupure brutale, le verrou peut subsister: aucune suppression automatique. Les systemes de fichiers reseau et les coupures electriques necessitent une qualification native.</w:t>
      </w:r>
    </w:p>
    <w:p>
      <w:pPr>
        <w:pStyle w:val="Heading1"/>
      </w:pPr>
      <w:r>
        <w:t>Tests</w:t>
      </w:r>
    </w:p>
    <w:p>
      <w:r>
        <w:t>Tests unitaires locaux: cycle de vie du verrou, contention, preservation du verrou preexistant, liberation apres exception; tests historiques de restauration.</w:t>
      </w:r>
    </w:p>
    <w:p>
      <w:pPr>
        <w:pStyle w:val="Heading1"/>
      </w:pPr>
      <w:r>
        <w:t>Windows</w:t>
      </w:r>
    </w:p>
    <w:p>
      <w:r>
        <w:t>Executer Construire-StorageScope.cmd sur Windows x64 puis verifier les executables dans binary/v6.107. Aucune compilation Windows native n a ete realisee dans cet environnement.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