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0B42E" w14:textId="77777777" w:rsidR="00DF20E4" w:rsidRPr="00A95A47" w:rsidRDefault="00B3171A" w:rsidP="00A95A47">
      <w:pPr>
        <w:jc w:val="center"/>
        <w:rPr>
          <w:b/>
          <w:sz w:val="28"/>
          <w:szCs w:val="28"/>
          <w:lang w:val="en-US"/>
        </w:rPr>
      </w:pPr>
      <w:r w:rsidRPr="00A95A47">
        <w:rPr>
          <w:b/>
          <w:sz w:val="28"/>
          <w:szCs w:val="28"/>
          <w:lang w:val="en-US"/>
        </w:rPr>
        <w:t>CMPE 544: Pattern Recognition (Fall 2020)</w:t>
      </w:r>
    </w:p>
    <w:p w14:paraId="4D0CEFE6" w14:textId="77777777" w:rsidR="00B3171A" w:rsidRDefault="00B3171A" w:rsidP="00A95A47">
      <w:pPr>
        <w:jc w:val="center"/>
        <w:rPr>
          <w:b/>
          <w:sz w:val="28"/>
          <w:szCs w:val="28"/>
          <w:lang w:val="en-US"/>
        </w:rPr>
      </w:pPr>
      <w:r w:rsidRPr="00A95A47">
        <w:rPr>
          <w:b/>
          <w:sz w:val="28"/>
          <w:szCs w:val="28"/>
          <w:lang w:val="en-US"/>
        </w:rPr>
        <w:t xml:space="preserve">Homework2 </w:t>
      </w:r>
      <w:r w:rsidR="00A95A47">
        <w:rPr>
          <w:b/>
          <w:sz w:val="28"/>
          <w:szCs w:val="28"/>
          <w:lang w:val="en-US"/>
        </w:rPr>
        <w:t xml:space="preserve">Report </w:t>
      </w:r>
      <w:r w:rsidRPr="00A95A47">
        <w:rPr>
          <w:b/>
          <w:sz w:val="28"/>
          <w:szCs w:val="28"/>
          <w:lang w:val="en-US"/>
        </w:rPr>
        <w:t xml:space="preserve">– </w:t>
      </w:r>
      <w:proofErr w:type="spellStart"/>
      <w:r w:rsidRPr="00A95A47">
        <w:rPr>
          <w:b/>
          <w:sz w:val="28"/>
          <w:szCs w:val="28"/>
          <w:lang w:val="en-US"/>
        </w:rPr>
        <w:t>Yaşar</w:t>
      </w:r>
      <w:proofErr w:type="spellEnd"/>
      <w:r w:rsidRPr="00A95A47">
        <w:rPr>
          <w:b/>
          <w:sz w:val="28"/>
          <w:szCs w:val="28"/>
          <w:lang w:val="en-US"/>
        </w:rPr>
        <w:t xml:space="preserve"> </w:t>
      </w:r>
      <w:proofErr w:type="spellStart"/>
      <w:r w:rsidRPr="00A95A47">
        <w:rPr>
          <w:b/>
          <w:sz w:val="28"/>
          <w:szCs w:val="28"/>
          <w:lang w:val="en-US"/>
        </w:rPr>
        <w:t>Alim</w:t>
      </w:r>
      <w:proofErr w:type="spellEnd"/>
      <w:r w:rsidRPr="00A95A47">
        <w:rPr>
          <w:b/>
          <w:sz w:val="28"/>
          <w:szCs w:val="28"/>
          <w:lang w:val="en-US"/>
        </w:rPr>
        <w:t xml:space="preserve"> </w:t>
      </w:r>
      <w:proofErr w:type="spellStart"/>
      <w:r w:rsidRPr="00A95A47">
        <w:rPr>
          <w:b/>
          <w:sz w:val="28"/>
          <w:szCs w:val="28"/>
          <w:lang w:val="en-US"/>
        </w:rPr>
        <w:t>Türkmen</w:t>
      </w:r>
      <w:proofErr w:type="spellEnd"/>
      <w:r w:rsidRPr="00A95A47">
        <w:rPr>
          <w:b/>
          <w:sz w:val="28"/>
          <w:szCs w:val="28"/>
          <w:lang w:val="en-US"/>
        </w:rPr>
        <w:t xml:space="preserve"> – 2019700123</w:t>
      </w:r>
    </w:p>
    <w:p w14:paraId="045C2453" w14:textId="77777777" w:rsidR="008D62ED" w:rsidRPr="00A95A47" w:rsidRDefault="008D62ED" w:rsidP="00A95A47">
      <w:pPr>
        <w:jc w:val="center"/>
        <w:rPr>
          <w:b/>
          <w:sz w:val="28"/>
          <w:szCs w:val="28"/>
          <w:lang w:val="en-US"/>
        </w:rPr>
      </w:pPr>
    </w:p>
    <w:p w14:paraId="5DEA3F7E" w14:textId="77777777" w:rsidR="00B3171A" w:rsidRDefault="00B3171A">
      <w:pPr>
        <w:rPr>
          <w:b/>
          <w:lang w:val="en-US"/>
        </w:rPr>
      </w:pPr>
      <w:r>
        <w:rPr>
          <w:b/>
          <w:lang w:val="en-US"/>
        </w:rPr>
        <w:t>Implementation Details</w:t>
      </w:r>
    </w:p>
    <w:p w14:paraId="7E92BF94" w14:textId="0965F3BA" w:rsidR="00B3171A" w:rsidRDefault="00B3171A">
      <w:pPr>
        <w:rPr>
          <w:lang w:val="en-US"/>
        </w:rPr>
      </w:pPr>
      <w:r>
        <w:rPr>
          <w:lang w:val="en-US"/>
        </w:rPr>
        <w:t xml:space="preserve">The program has a main function </w:t>
      </w:r>
      <w:r w:rsidRPr="00E550CE">
        <w:rPr>
          <w:lang w:val="en-US"/>
        </w:rPr>
        <w:t xml:space="preserve">called </w:t>
      </w:r>
      <w:proofErr w:type="gramStart"/>
      <w:r w:rsidRPr="00E550CE">
        <w:rPr>
          <w:i/>
          <w:lang w:val="en-US"/>
        </w:rPr>
        <w:t>run</w:t>
      </w:r>
      <w:r w:rsidR="00091448" w:rsidRPr="00E550CE">
        <w:rPr>
          <w:i/>
          <w:lang w:val="en-US"/>
        </w:rPr>
        <w:t>(</w:t>
      </w:r>
      <w:proofErr w:type="gramEnd"/>
      <w:r w:rsidR="00091448" w:rsidRPr="00E550CE">
        <w:rPr>
          <w:i/>
          <w:lang w:val="en-US"/>
        </w:rPr>
        <w:t>).</w:t>
      </w:r>
      <w:r>
        <w:rPr>
          <w:lang w:val="en-US"/>
        </w:rPr>
        <w:t xml:space="preserve"> The function takes a number n as a trial number and runs EM algorithm for n times and takes the solution with the maximum log-likelihood as the optimal one. Based on that solution, it also assigns </w:t>
      </w:r>
      <w:r w:rsidR="00BD30A4">
        <w:rPr>
          <w:lang w:val="en-US"/>
        </w:rPr>
        <w:t>clusters</w:t>
      </w:r>
      <w:r>
        <w:rPr>
          <w:lang w:val="en-US"/>
        </w:rPr>
        <w:t xml:space="preserve"> to the points and plots them.</w:t>
      </w:r>
      <w:r w:rsidR="0028536C">
        <w:rPr>
          <w:lang w:val="en-US"/>
        </w:rPr>
        <w:t xml:space="preserve"> </w:t>
      </w:r>
      <w:r>
        <w:rPr>
          <w:lang w:val="en-US"/>
        </w:rPr>
        <w:t xml:space="preserve">To make the program more readable, a class called </w:t>
      </w:r>
      <w:r w:rsidRPr="00E550CE">
        <w:rPr>
          <w:lang w:val="en-US"/>
        </w:rPr>
        <w:t>GM</w:t>
      </w:r>
      <w:r>
        <w:rPr>
          <w:lang w:val="en-US"/>
        </w:rPr>
        <w:t xml:space="preserve"> (Gaussian Mixture) is used. This object both stores the data and means and covariance matrices for Gaussian distributions.</w:t>
      </w:r>
      <w:r w:rsidR="0028536C">
        <w:rPr>
          <w:lang w:val="en-US"/>
        </w:rPr>
        <w:t xml:space="preserve"> EM algorithm is also implemented under this class.</w:t>
      </w:r>
    </w:p>
    <w:p w14:paraId="6735FF2F" w14:textId="72763509" w:rsidR="008D62ED" w:rsidRDefault="00B3171A">
      <w:pPr>
        <w:rPr>
          <w:rFonts w:eastAsiaTheme="minorEastAsia"/>
          <w:lang w:val="en-US"/>
        </w:rPr>
      </w:pPr>
      <w:r>
        <w:rPr>
          <w:lang w:val="en-US"/>
        </w:rPr>
        <w:t xml:space="preserve">In each trial, </w:t>
      </w:r>
      <w:proofErr w:type="gramStart"/>
      <w:r w:rsidRPr="00B3171A">
        <w:rPr>
          <w:i/>
          <w:lang w:val="en-US"/>
        </w:rPr>
        <w:t>run(</w:t>
      </w:r>
      <w:proofErr w:type="gramEnd"/>
      <w:r w:rsidRPr="00B3171A">
        <w:rPr>
          <w:i/>
          <w:lang w:val="en-US"/>
        </w:rPr>
        <w:t>)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function calls </w:t>
      </w:r>
      <w:r w:rsidRPr="00E550CE">
        <w:rPr>
          <w:i/>
          <w:lang w:val="en-US"/>
        </w:rPr>
        <w:t>EM()</w:t>
      </w:r>
      <w:r>
        <w:rPr>
          <w:i/>
          <w:lang w:val="en-US"/>
        </w:rPr>
        <w:t xml:space="preserve"> </w:t>
      </w:r>
      <w:r>
        <w:rPr>
          <w:lang w:val="en-US"/>
        </w:rPr>
        <w:t>function which follows all of EM steps one by one. First</w:t>
      </w:r>
      <w:r w:rsidR="00BD30A4">
        <w:rPr>
          <w:lang w:val="en-US"/>
        </w:rPr>
        <w:t>,</w:t>
      </w:r>
      <w:r>
        <w:rPr>
          <w:lang w:val="en-US"/>
        </w:rPr>
        <w:t xml:space="preserve"> it </w:t>
      </w:r>
      <w:r w:rsidR="0028536C">
        <w:rPr>
          <w:lang w:val="en-US"/>
        </w:rPr>
        <w:t>creates an instance of GM object which initializes random means</w:t>
      </w:r>
      <w:r w:rsidR="00BD30A4">
        <w:rPr>
          <w:lang w:val="en-US"/>
        </w:rPr>
        <w:t xml:space="preserve"> (b</w:t>
      </w:r>
      <w:r w:rsidR="0028536C">
        <w:rPr>
          <w:lang w:val="en-US"/>
        </w:rPr>
        <w:t xml:space="preserve">etween minimum and maximum values of </w:t>
      </w:r>
      <w:proofErr w:type="gramStart"/>
      <w:r w:rsidR="0028536C">
        <w:rPr>
          <w:lang w:val="en-US"/>
        </w:rPr>
        <w:t>features</w:t>
      </w:r>
      <w:r w:rsidR="00BD30A4">
        <w:rPr>
          <w:lang w:val="en-US"/>
        </w:rPr>
        <w:t xml:space="preserve">) </w:t>
      </w:r>
      <w:r w:rsidR="0028536C">
        <w:rPr>
          <w:lang w:val="en-US"/>
        </w:rPr>
        <w:t xml:space="preserve"> and</w:t>
      </w:r>
      <w:proofErr w:type="gramEnd"/>
      <w:r w:rsidR="0028536C">
        <w:rPr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28536C">
        <w:rPr>
          <w:rFonts w:eastAsiaTheme="minorEastAsia"/>
          <w:lang w:val="en-US"/>
        </w:rPr>
        <w:t xml:space="preserve"> covariance matrices and equal mixing coefficient values for each 3 </w:t>
      </w:r>
      <w:r w:rsidR="00BD30A4">
        <w:rPr>
          <w:rFonts w:eastAsiaTheme="minorEastAsia"/>
          <w:lang w:val="en-US"/>
        </w:rPr>
        <w:t>clusters</w:t>
      </w:r>
      <w:r w:rsidR="0028536C">
        <w:rPr>
          <w:rFonts w:eastAsiaTheme="minorEastAsia"/>
          <w:lang w:val="en-US"/>
        </w:rPr>
        <w:t>. After initialization, E-step is processed (</w:t>
      </w:r>
      <w:proofErr w:type="spellStart"/>
      <w:r w:rsidR="0028536C" w:rsidRPr="0028536C">
        <w:rPr>
          <w:rFonts w:eastAsiaTheme="minorEastAsia"/>
          <w:i/>
          <w:lang w:val="en-US"/>
        </w:rPr>
        <w:t>E_</w:t>
      </w:r>
      <w:proofErr w:type="gramStart"/>
      <w:r w:rsidR="0028536C" w:rsidRPr="0028536C">
        <w:rPr>
          <w:rFonts w:eastAsiaTheme="minorEastAsia"/>
          <w:i/>
          <w:lang w:val="en-US"/>
        </w:rPr>
        <w:t>step</w:t>
      </w:r>
      <w:proofErr w:type="spellEnd"/>
      <w:r w:rsidR="0028536C" w:rsidRPr="0028536C">
        <w:rPr>
          <w:rFonts w:eastAsiaTheme="minorEastAsia"/>
          <w:i/>
          <w:lang w:val="en-US"/>
        </w:rPr>
        <w:t>(</w:t>
      </w:r>
      <w:proofErr w:type="gramEnd"/>
      <w:r w:rsidR="0028536C" w:rsidRPr="0028536C">
        <w:rPr>
          <w:rFonts w:eastAsiaTheme="minorEastAsia"/>
          <w:i/>
          <w:lang w:val="en-US"/>
        </w:rPr>
        <w:t>)</w:t>
      </w:r>
      <w:r w:rsidR="0028536C">
        <w:rPr>
          <w:rFonts w:eastAsiaTheme="minorEastAsia"/>
          <w:lang w:val="en-US"/>
        </w:rPr>
        <w:t xml:space="preserve">). </w:t>
      </w:r>
      <w:r w:rsidR="00B96CB8">
        <w:rPr>
          <w:rFonts w:eastAsiaTheme="minorEastAsia"/>
          <w:lang w:val="en-US"/>
        </w:rPr>
        <w:t xml:space="preserve">Conditional probabilities of distributions are computed for the given data. These probabilities are stored in GM instance as </w:t>
      </w:r>
      <w:proofErr w:type="spellStart"/>
      <w:r w:rsidR="00B96CB8" w:rsidRPr="00E550CE">
        <w:rPr>
          <w:rFonts w:eastAsiaTheme="minorEastAsia"/>
          <w:i/>
          <w:lang w:val="en-US"/>
        </w:rPr>
        <w:t>expectation_matrix</w:t>
      </w:r>
      <w:proofErr w:type="spellEnd"/>
      <w:r w:rsidR="00B96CB8">
        <w:rPr>
          <w:rFonts w:eastAsiaTheme="minorEastAsia"/>
          <w:lang w:val="en-US"/>
        </w:rPr>
        <w:t>. Then, in M-step, mixing coefficient values, means and covariance matri</w:t>
      </w:r>
      <w:r w:rsidR="00BD30A4">
        <w:rPr>
          <w:rFonts w:eastAsiaTheme="minorEastAsia"/>
          <w:lang w:val="en-US"/>
        </w:rPr>
        <w:t>ces</w:t>
      </w:r>
      <w:r w:rsidR="00B96CB8">
        <w:rPr>
          <w:rFonts w:eastAsiaTheme="minorEastAsia"/>
          <w:lang w:val="en-US"/>
        </w:rPr>
        <w:t xml:space="preserve"> of </w:t>
      </w:r>
      <w:r w:rsidR="00BD30A4">
        <w:rPr>
          <w:rFonts w:eastAsiaTheme="minorEastAsia"/>
          <w:lang w:val="en-US"/>
        </w:rPr>
        <w:t>clusters</w:t>
      </w:r>
      <w:r w:rsidR="00B96CB8">
        <w:rPr>
          <w:rFonts w:eastAsiaTheme="minorEastAsia"/>
          <w:lang w:val="en-US"/>
        </w:rPr>
        <w:t xml:space="preserve"> are updated respectively</w:t>
      </w:r>
      <w:r w:rsidR="00BD30A4">
        <w:rPr>
          <w:rFonts w:eastAsiaTheme="minorEastAsia"/>
          <w:lang w:val="en-US"/>
        </w:rPr>
        <w:t>(</w:t>
      </w:r>
      <w:proofErr w:type="spellStart"/>
      <w:r w:rsidR="00BD30A4">
        <w:rPr>
          <w:rFonts w:eastAsiaTheme="minorEastAsia"/>
          <w:i/>
          <w:lang w:val="en-US"/>
        </w:rPr>
        <w:t>update_</w:t>
      </w:r>
      <w:proofErr w:type="gramStart"/>
      <w:r w:rsidR="00BD30A4">
        <w:rPr>
          <w:rFonts w:eastAsiaTheme="minorEastAsia"/>
          <w:i/>
          <w:lang w:val="en-US"/>
        </w:rPr>
        <w:t>coeffs</w:t>
      </w:r>
      <w:proofErr w:type="spellEnd"/>
      <w:r w:rsidR="00BD30A4">
        <w:rPr>
          <w:rFonts w:eastAsiaTheme="minorEastAsia"/>
          <w:i/>
          <w:lang w:val="en-US"/>
        </w:rPr>
        <w:t>(</w:t>
      </w:r>
      <w:proofErr w:type="gramEnd"/>
      <w:r w:rsidR="00BD30A4">
        <w:rPr>
          <w:rFonts w:eastAsiaTheme="minorEastAsia"/>
          <w:i/>
          <w:lang w:val="en-US"/>
        </w:rPr>
        <w:t xml:space="preserve">), </w:t>
      </w:r>
      <w:proofErr w:type="spellStart"/>
      <w:r w:rsidR="00BD30A4">
        <w:rPr>
          <w:rFonts w:eastAsiaTheme="minorEastAsia"/>
          <w:i/>
          <w:lang w:val="en-US"/>
        </w:rPr>
        <w:t>update_means</w:t>
      </w:r>
      <w:proofErr w:type="spellEnd"/>
      <w:r w:rsidR="00BD30A4">
        <w:rPr>
          <w:rFonts w:eastAsiaTheme="minorEastAsia"/>
          <w:i/>
          <w:lang w:val="en-US"/>
        </w:rPr>
        <w:t xml:space="preserve">(), </w:t>
      </w:r>
      <w:proofErr w:type="spellStart"/>
      <w:r w:rsidR="00BD30A4">
        <w:rPr>
          <w:rFonts w:eastAsiaTheme="minorEastAsia"/>
          <w:i/>
          <w:lang w:val="en-US"/>
        </w:rPr>
        <w:t>update_covars</w:t>
      </w:r>
      <w:proofErr w:type="spellEnd"/>
      <w:r w:rsidR="00BD30A4">
        <w:rPr>
          <w:rFonts w:eastAsiaTheme="minorEastAsia"/>
          <w:i/>
          <w:lang w:val="en-US"/>
        </w:rPr>
        <w:t>()</w:t>
      </w:r>
      <w:r w:rsidR="00BD30A4">
        <w:rPr>
          <w:rFonts w:eastAsiaTheme="minorEastAsia"/>
          <w:lang w:val="en-US"/>
        </w:rPr>
        <w:t>)</w:t>
      </w:r>
      <w:r w:rsidR="00B96CB8">
        <w:rPr>
          <w:rFonts w:eastAsiaTheme="minorEastAsia"/>
          <w:lang w:val="en-US"/>
        </w:rPr>
        <w:t xml:space="preserve">. Finally, log-likelihood is calculated for iterated </w:t>
      </w:r>
      <w:r w:rsidR="00204793">
        <w:rPr>
          <w:rFonts w:eastAsiaTheme="minorEastAsia"/>
          <w:lang w:val="en-US"/>
        </w:rPr>
        <w:t>pa</w:t>
      </w:r>
      <w:r w:rsidR="00E550CE">
        <w:rPr>
          <w:rFonts w:eastAsiaTheme="minorEastAsia"/>
          <w:lang w:val="en-US"/>
        </w:rPr>
        <w:t>r</w:t>
      </w:r>
      <w:r w:rsidR="00204793">
        <w:rPr>
          <w:rFonts w:eastAsiaTheme="minorEastAsia"/>
          <w:lang w:val="en-US"/>
        </w:rPr>
        <w:t>ameters</w:t>
      </w:r>
      <w:r w:rsidR="00BD30A4">
        <w:rPr>
          <w:rFonts w:eastAsiaTheme="minorEastAsia"/>
          <w:lang w:val="en-US"/>
        </w:rPr>
        <w:t xml:space="preserve"> in </w:t>
      </w:r>
      <w:proofErr w:type="spellStart"/>
      <w:r w:rsidR="00BD30A4">
        <w:rPr>
          <w:rFonts w:eastAsiaTheme="minorEastAsia"/>
          <w:i/>
          <w:lang w:val="en-US"/>
        </w:rPr>
        <w:t>is_</w:t>
      </w:r>
      <w:proofErr w:type="gramStart"/>
      <w:r w:rsidR="00BD30A4">
        <w:rPr>
          <w:rFonts w:eastAsiaTheme="minorEastAsia"/>
          <w:i/>
          <w:lang w:val="en-US"/>
        </w:rPr>
        <w:t>converged</w:t>
      </w:r>
      <w:proofErr w:type="spellEnd"/>
      <w:r w:rsidR="00BD30A4">
        <w:rPr>
          <w:rFonts w:eastAsiaTheme="minorEastAsia"/>
          <w:i/>
          <w:lang w:val="en-US"/>
        </w:rPr>
        <w:t>(</w:t>
      </w:r>
      <w:proofErr w:type="gramEnd"/>
      <w:r w:rsidR="00BD30A4">
        <w:rPr>
          <w:rFonts w:eastAsiaTheme="minorEastAsia"/>
          <w:i/>
          <w:lang w:val="en-US"/>
        </w:rPr>
        <w:t xml:space="preserve">) </w:t>
      </w:r>
      <w:r w:rsidR="00BD30A4">
        <w:rPr>
          <w:rFonts w:eastAsiaTheme="minorEastAsia"/>
          <w:lang w:val="en-US"/>
        </w:rPr>
        <w:t>function.</w:t>
      </w:r>
      <w:r w:rsidR="00B96CB8">
        <w:rPr>
          <w:rFonts w:eastAsiaTheme="minorEastAsia"/>
          <w:lang w:val="en-US"/>
        </w:rPr>
        <w:t xml:space="preserve"> If the difference of two successive iterations’ log-likelihood values is less than the threshold, which is set to 5.10</w:t>
      </w:r>
      <w:r w:rsidR="00B96CB8">
        <w:rPr>
          <w:rFonts w:eastAsiaTheme="minorEastAsia"/>
          <w:vertAlign w:val="superscript"/>
          <w:lang w:val="en-US"/>
        </w:rPr>
        <w:t>-5</w:t>
      </w:r>
      <w:r w:rsidR="00B96CB8">
        <w:rPr>
          <w:rFonts w:eastAsiaTheme="minorEastAsia"/>
          <w:lang w:val="en-US"/>
        </w:rPr>
        <w:t xml:space="preserve">, EM </w:t>
      </w:r>
      <w:r w:rsidR="00BD30A4">
        <w:rPr>
          <w:rFonts w:eastAsiaTheme="minorEastAsia"/>
          <w:lang w:val="en-US"/>
        </w:rPr>
        <w:t xml:space="preserve">algorithm </w:t>
      </w:r>
      <w:r w:rsidR="00B96CB8">
        <w:rPr>
          <w:rFonts w:eastAsiaTheme="minorEastAsia"/>
          <w:lang w:val="en-US"/>
        </w:rPr>
        <w:t>stops and return</w:t>
      </w:r>
      <w:r w:rsidR="00A1651D">
        <w:rPr>
          <w:rFonts w:eastAsiaTheme="minorEastAsia"/>
          <w:lang w:val="en-US"/>
        </w:rPr>
        <w:t>s</w:t>
      </w:r>
      <w:r w:rsidR="00B96CB8">
        <w:rPr>
          <w:rFonts w:eastAsiaTheme="minorEastAsia"/>
          <w:lang w:val="en-US"/>
        </w:rPr>
        <w:t xml:space="preserve"> GM object</w:t>
      </w:r>
      <w:r w:rsidR="00A95A47">
        <w:rPr>
          <w:rFonts w:eastAsiaTheme="minorEastAsia"/>
          <w:lang w:val="en-US"/>
        </w:rPr>
        <w:t xml:space="preserve"> and last log-likelihood value</w:t>
      </w:r>
      <w:r w:rsidR="00BD30A4">
        <w:rPr>
          <w:rFonts w:eastAsiaTheme="minorEastAsia"/>
          <w:lang w:val="en-US"/>
        </w:rPr>
        <w:t xml:space="preserve">. </w:t>
      </w:r>
      <w:r w:rsidR="00A95A47">
        <w:rPr>
          <w:rFonts w:eastAsiaTheme="minorEastAsia"/>
          <w:lang w:val="en-US"/>
        </w:rPr>
        <w:t>Sometimes, it is possible to encounter overflow or singularity problem for covariance matrix. Therefore, when it occurs, the parameters of GM object are reinitialized.</w:t>
      </w:r>
    </w:p>
    <w:p w14:paraId="3BDD9EAB" w14:textId="77777777" w:rsidR="00BD30A4" w:rsidRDefault="00BD30A4">
      <w:pPr>
        <w:rPr>
          <w:rFonts w:eastAsiaTheme="minorEastAsia"/>
          <w:lang w:val="en-US"/>
        </w:rPr>
      </w:pPr>
    </w:p>
    <w:p w14:paraId="1D8B95A1" w14:textId="77777777" w:rsidR="00A95A47" w:rsidRDefault="00A95A47">
      <w:pPr>
        <w:rPr>
          <w:lang w:val="en-US"/>
        </w:rPr>
      </w:pPr>
      <w:r>
        <w:rPr>
          <w:lang w:val="en-US"/>
        </w:rPr>
        <w:t>Based on returned last log-likelihood values, optimal solution is chosen</w:t>
      </w:r>
      <w:r w:rsidR="00A1651D">
        <w:rPr>
          <w:lang w:val="en-US"/>
        </w:rPr>
        <w:t>:</w:t>
      </w:r>
    </w:p>
    <w:p w14:paraId="0EF7F604" w14:textId="77777777" w:rsidR="00A1651D" w:rsidRDefault="00A1651D">
      <w:pPr>
        <w:rPr>
          <w:lang w:val="en-US"/>
        </w:rPr>
      </w:pPr>
      <w:r>
        <w:rPr>
          <w:noProof/>
        </w:rPr>
        <w:drawing>
          <wp:inline distT="0" distB="0" distL="0" distR="0" wp14:anchorId="1977C73B" wp14:editId="2322E951">
            <wp:extent cx="5760720" cy="261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The </w:t>
      </w:r>
      <w:r w:rsidR="00497CB5">
        <w:rPr>
          <w:lang w:val="en-US"/>
        </w:rPr>
        <w:t xml:space="preserve">maximum log-likelihood reached by the algorithm is </w:t>
      </w:r>
      <w:r w:rsidR="00497CB5" w:rsidRPr="00FF62B6">
        <w:rPr>
          <w:b/>
          <w:lang w:val="en-US"/>
        </w:rPr>
        <w:t>-1231.68883</w:t>
      </w:r>
      <w:r w:rsidR="00497CB5">
        <w:rPr>
          <w:lang w:val="en-US"/>
        </w:rPr>
        <w:t>.</w:t>
      </w:r>
    </w:p>
    <w:p w14:paraId="59A5B797" w14:textId="77777777" w:rsidR="008D62ED" w:rsidRDefault="008D62ED">
      <w:pPr>
        <w:rPr>
          <w:lang w:val="en-US"/>
        </w:rPr>
      </w:pPr>
    </w:p>
    <w:p w14:paraId="45810847" w14:textId="77777777" w:rsidR="008D62ED" w:rsidRDefault="008D62ED">
      <w:pPr>
        <w:rPr>
          <w:lang w:val="en-US"/>
        </w:rPr>
      </w:pPr>
    </w:p>
    <w:p w14:paraId="02275F44" w14:textId="5188B3EF" w:rsidR="008D62ED" w:rsidRDefault="00497CB5">
      <w:pPr>
        <w:rPr>
          <w:lang w:val="en-US"/>
        </w:rPr>
      </w:pPr>
      <w:r>
        <w:rPr>
          <w:lang w:val="en-US"/>
        </w:rPr>
        <w:lastRenderedPageBreak/>
        <w:t xml:space="preserve">The parameters </w:t>
      </w:r>
      <w:r w:rsidR="006A1CA4">
        <w:rPr>
          <w:lang w:val="en-US"/>
        </w:rPr>
        <w:t>estimated</w:t>
      </w:r>
      <w:bookmarkStart w:id="0" w:name="_GoBack"/>
      <w:bookmarkEnd w:id="0"/>
      <w:r>
        <w:rPr>
          <w:lang w:val="en-US"/>
        </w:rPr>
        <w:t xml:space="preserve"> by EM algorithm and the plot </w:t>
      </w:r>
      <w:r w:rsidR="00BD30A4">
        <w:rPr>
          <w:lang w:val="en-US"/>
        </w:rPr>
        <w:t>are</w:t>
      </w:r>
      <w:r>
        <w:rPr>
          <w:lang w:val="en-US"/>
        </w:rPr>
        <w:t xml:space="preserve">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497CB5" w14:paraId="3516892F" w14:textId="77777777" w:rsidTr="00FE1F4D">
        <w:trPr>
          <w:cantSplit/>
          <w:trHeight w:val="340"/>
          <w:jc w:val="center"/>
        </w:trPr>
        <w:tc>
          <w:tcPr>
            <w:tcW w:w="2264" w:type="dxa"/>
            <w:vAlign w:val="center"/>
          </w:tcPr>
          <w:p w14:paraId="3B7E7484" w14:textId="77777777" w:rsidR="00497CB5" w:rsidRDefault="00497CB5">
            <w:pPr>
              <w:rPr>
                <w:lang w:val="en-US"/>
              </w:rPr>
            </w:pPr>
          </w:p>
        </w:tc>
        <w:tc>
          <w:tcPr>
            <w:tcW w:w="2266" w:type="dxa"/>
            <w:vAlign w:val="center"/>
          </w:tcPr>
          <w:p w14:paraId="7D48CA5D" w14:textId="77777777" w:rsidR="00497CB5" w:rsidRDefault="00497CB5" w:rsidP="00FE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2266" w:type="dxa"/>
            <w:vAlign w:val="center"/>
          </w:tcPr>
          <w:p w14:paraId="6C883D88" w14:textId="77777777" w:rsidR="00497CB5" w:rsidRDefault="00497CB5" w:rsidP="00FE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Covariance</w:t>
            </w:r>
            <w:r w:rsidR="00FE1F4D">
              <w:rPr>
                <w:lang w:val="en-US"/>
              </w:rPr>
              <w:t xml:space="preserve"> Matrix</w:t>
            </w:r>
          </w:p>
        </w:tc>
        <w:tc>
          <w:tcPr>
            <w:tcW w:w="2266" w:type="dxa"/>
            <w:vAlign w:val="center"/>
          </w:tcPr>
          <w:p w14:paraId="41AD6C0A" w14:textId="77777777" w:rsidR="00497CB5" w:rsidRDefault="00497CB5" w:rsidP="00FE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Mix</w:t>
            </w:r>
            <w:r w:rsidR="005E4EE2">
              <w:rPr>
                <w:lang w:val="en-US"/>
              </w:rPr>
              <w:t>ing</w:t>
            </w:r>
            <w:r>
              <w:rPr>
                <w:lang w:val="en-US"/>
              </w:rPr>
              <w:t xml:space="preserve"> Coefficient</w:t>
            </w:r>
          </w:p>
        </w:tc>
      </w:tr>
      <w:tr w:rsidR="00497CB5" w14:paraId="08C4555F" w14:textId="77777777" w:rsidTr="00FE1F4D">
        <w:trPr>
          <w:cantSplit/>
          <w:trHeight w:hRule="exact" w:val="567"/>
          <w:jc w:val="center"/>
        </w:trPr>
        <w:tc>
          <w:tcPr>
            <w:tcW w:w="2264" w:type="dxa"/>
            <w:vAlign w:val="center"/>
          </w:tcPr>
          <w:p w14:paraId="3C99A9D7" w14:textId="77777777" w:rsidR="00497CB5" w:rsidRDefault="00497CB5">
            <w:pPr>
              <w:rPr>
                <w:lang w:val="en-US"/>
              </w:rPr>
            </w:pPr>
            <w:r>
              <w:rPr>
                <w:lang w:val="en-US"/>
              </w:rPr>
              <w:t>Cluster</w:t>
            </w:r>
            <w:r w:rsidR="00FE1F4D">
              <w:rPr>
                <w:lang w:val="en-US"/>
              </w:rPr>
              <w:t>1 (Red)</w:t>
            </w:r>
          </w:p>
        </w:tc>
        <w:tc>
          <w:tcPr>
            <w:tcW w:w="2266" w:type="dxa"/>
            <w:vAlign w:val="center"/>
          </w:tcPr>
          <w:p w14:paraId="6E1567CE" w14:textId="77777777" w:rsidR="00497CB5" w:rsidRPr="00FE1F4D" w:rsidRDefault="00647E0A">
            <w:pPr>
              <w:rPr>
                <w:lang w:val="en-US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0.702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0.661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6" w:type="dxa"/>
            <w:vAlign w:val="center"/>
          </w:tcPr>
          <w:p w14:paraId="463C4DB6" w14:textId="77777777" w:rsidR="00497CB5" w:rsidRDefault="00647E0A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2.118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0.641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66" w:type="dxa"/>
            <w:vAlign w:val="center"/>
          </w:tcPr>
          <w:p w14:paraId="127E0CF9" w14:textId="77777777" w:rsidR="00497CB5" w:rsidRDefault="00FE1F4D" w:rsidP="00FE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0.333</w:t>
            </w:r>
          </w:p>
        </w:tc>
      </w:tr>
      <w:tr w:rsidR="00FE1F4D" w14:paraId="34BB6F76" w14:textId="77777777" w:rsidTr="00FE1F4D">
        <w:trPr>
          <w:cantSplit/>
          <w:trHeight w:hRule="exact" w:val="567"/>
          <w:jc w:val="center"/>
        </w:trPr>
        <w:tc>
          <w:tcPr>
            <w:tcW w:w="2264" w:type="dxa"/>
            <w:vAlign w:val="center"/>
          </w:tcPr>
          <w:p w14:paraId="6F0BD7BA" w14:textId="77777777" w:rsidR="00FE1F4D" w:rsidRDefault="00FE1F4D" w:rsidP="00FE1F4D">
            <w:pPr>
              <w:rPr>
                <w:lang w:val="en-US"/>
              </w:rPr>
            </w:pPr>
            <w:r>
              <w:rPr>
                <w:lang w:val="en-US"/>
              </w:rPr>
              <w:t>Cluster2 (Blue)</w:t>
            </w:r>
          </w:p>
        </w:tc>
        <w:tc>
          <w:tcPr>
            <w:tcW w:w="2266" w:type="dxa"/>
            <w:vAlign w:val="center"/>
          </w:tcPr>
          <w:p w14:paraId="345FFFF2" w14:textId="77777777" w:rsidR="00FE1F4D" w:rsidRDefault="00647E0A" w:rsidP="00FE1F4D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4.379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2.352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6" w:type="dxa"/>
            <w:vAlign w:val="center"/>
          </w:tcPr>
          <w:p w14:paraId="61EAA6AD" w14:textId="77777777" w:rsidR="00FE1F4D" w:rsidRDefault="00647E0A" w:rsidP="00FE1F4D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2.748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-0.119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-0.119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0.618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66" w:type="dxa"/>
            <w:vAlign w:val="center"/>
          </w:tcPr>
          <w:p w14:paraId="02092ACB" w14:textId="77777777" w:rsidR="00FE1F4D" w:rsidRDefault="00FE1F4D" w:rsidP="00FE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0.333</w:t>
            </w:r>
          </w:p>
        </w:tc>
      </w:tr>
      <w:tr w:rsidR="00FE1F4D" w14:paraId="0862A940" w14:textId="77777777" w:rsidTr="00FE1F4D">
        <w:trPr>
          <w:cantSplit/>
          <w:trHeight w:hRule="exact" w:val="567"/>
          <w:jc w:val="center"/>
        </w:trPr>
        <w:tc>
          <w:tcPr>
            <w:tcW w:w="2264" w:type="dxa"/>
            <w:vAlign w:val="center"/>
          </w:tcPr>
          <w:p w14:paraId="15AFC0D0" w14:textId="77777777" w:rsidR="00FE1F4D" w:rsidRDefault="00FE1F4D" w:rsidP="00FE1F4D">
            <w:pPr>
              <w:rPr>
                <w:lang w:val="en-US"/>
              </w:rPr>
            </w:pPr>
            <w:r>
              <w:rPr>
                <w:lang w:val="en-US"/>
              </w:rPr>
              <w:t>Cluster3 (Green)</w:t>
            </w:r>
          </w:p>
        </w:tc>
        <w:tc>
          <w:tcPr>
            <w:tcW w:w="2266" w:type="dxa"/>
            <w:vAlign w:val="center"/>
          </w:tcPr>
          <w:p w14:paraId="1284A5DC" w14:textId="77777777" w:rsidR="00FE1F4D" w:rsidRDefault="00647E0A" w:rsidP="00FE1F4D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9.605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9.168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6" w:type="dxa"/>
            <w:vAlign w:val="center"/>
          </w:tcPr>
          <w:p w14:paraId="05DBA88A" w14:textId="77777777" w:rsidR="00FE1F4D" w:rsidRDefault="00647E0A" w:rsidP="00FE1F4D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2.012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-0.642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-0.642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0.822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66" w:type="dxa"/>
            <w:vAlign w:val="center"/>
          </w:tcPr>
          <w:p w14:paraId="56DD71C6" w14:textId="77777777" w:rsidR="00FE1F4D" w:rsidRDefault="00FE1F4D" w:rsidP="00FE1F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0.333</w:t>
            </w:r>
          </w:p>
        </w:tc>
      </w:tr>
    </w:tbl>
    <w:p w14:paraId="4C03BA71" w14:textId="77777777" w:rsidR="00497CB5" w:rsidRDefault="00497CB5">
      <w:pPr>
        <w:rPr>
          <w:lang w:val="en-US"/>
        </w:rPr>
      </w:pPr>
    </w:p>
    <w:p w14:paraId="461451C0" w14:textId="77777777" w:rsidR="00497CB5" w:rsidRDefault="00497CB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B23D7C" wp14:editId="30ED9B55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6825615" cy="3511550"/>
            <wp:effectExtent l="0" t="0" r="0" b="0"/>
            <wp:wrapThrough wrapText="bothSides">
              <wp:wrapPolygon edited="0">
                <wp:start x="0" y="0"/>
                <wp:lineTo x="0" y="21444"/>
                <wp:lineTo x="21522" y="21444"/>
                <wp:lineTo x="2152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61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0FE48" w14:textId="77777777" w:rsidR="00497CB5" w:rsidRPr="0028536C" w:rsidRDefault="00497CB5">
      <w:pPr>
        <w:rPr>
          <w:lang w:val="en-US"/>
        </w:rPr>
      </w:pPr>
    </w:p>
    <w:sectPr w:rsidR="00497CB5" w:rsidRPr="00285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1A"/>
    <w:rsid w:val="00091448"/>
    <w:rsid w:val="00204793"/>
    <w:rsid w:val="0028536C"/>
    <w:rsid w:val="00491130"/>
    <w:rsid w:val="004954B3"/>
    <w:rsid w:val="00497CB5"/>
    <w:rsid w:val="005E4EE2"/>
    <w:rsid w:val="00647E0A"/>
    <w:rsid w:val="006A1CA4"/>
    <w:rsid w:val="007E0436"/>
    <w:rsid w:val="00846E47"/>
    <w:rsid w:val="00897A04"/>
    <w:rsid w:val="008D62ED"/>
    <w:rsid w:val="00A1651D"/>
    <w:rsid w:val="00A95A47"/>
    <w:rsid w:val="00B3171A"/>
    <w:rsid w:val="00B96CB8"/>
    <w:rsid w:val="00BD30A4"/>
    <w:rsid w:val="00CB0931"/>
    <w:rsid w:val="00D92066"/>
    <w:rsid w:val="00E117A6"/>
    <w:rsid w:val="00E550CE"/>
    <w:rsid w:val="00EA6728"/>
    <w:rsid w:val="00FE1F4D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76C13"/>
  <w15:chartTrackingRefBased/>
  <w15:docId w15:val="{81CB94F3-5BCA-4DE8-A38D-B812CEC4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536C"/>
    <w:rPr>
      <w:color w:val="808080"/>
    </w:rPr>
  </w:style>
  <w:style w:type="table" w:styleId="TableGrid">
    <w:name w:val="Table Grid"/>
    <w:basedOn w:val="TableNormal"/>
    <w:uiPriority w:val="39"/>
    <w:rsid w:val="00497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 ALIM TURKMEN</dc:creator>
  <cp:keywords/>
  <dc:description/>
  <cp:lastModifiedBy>YASAR ALIM TURKMEN</cp:lastModifiedBy>
  <cp:revision>7</cp:revision>
  <cp:lastPrinted>2021-01-02T10:34:00Z</cp:lastPrinted>
  <dcterms:created xsi:type="dcterms:W3CDTF">2021-01-01T23:04:00Z</dcterms:created>
  <dcterms:modified xsi:type="dcterms:W3CDTF">2021-01-02T12:32:00Z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d604b6a0-da4a-4fb4-8f2f-68602fc1dac5</vt:lpwstr>
  </property>
  <property fmtid="{D5CDD505-2E9C-101B-9397-08002B2CF9AE}" pid="3" name="TURKCELLCLASSIFICATION">
    <vt:lpwstr>TURKCELL DAHİLİ</vt:lpwstr>
  </property>
</Properties>
</file>