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CC344" w14:textId="612163BA" w:rsidR="008F4E83" w:rsidRDefault="008E7DC3" w:rsidP="008E7DC3">
      <w:pPr>
        <w:jc w:val="center"/>
      </w:pPr>
      <w:r>
        <w:t xml:space="preserve">CS 188 – Notes </w:t>
      </w:r>
      <w:proofErr w:type="gramStart"/>
      <w:r>
        <w:t>From</w:t>
      </w:r>
      <w:proofErr w:type="gramEnd"/>
      <w:r>
        <w:t xml:space="preserve"> </w:t>
      </w:r>
      <w:r w:rsidRPr="008E7DC3">
        <w:t>Primer on Latency and Bandwidth</w:t>
      </w:r>
    </w:p>
    <w:p w14:paraId="58FBC8AF" w14:textId="4E4ED3EA" w:rsidR="008E7DC3" w:rsidRDefault="008E7DC3" w:rsidP="008E7DC3">
      <w:pPr>
        <w:jc w:val="center"/>
      </w:pPr>
    </w:p>
    <w:p w14:paraId="412498E4" w14:textId="331E4B8A" w:rsidR="008E7DC3" w:rsidRDefault="008E7DC3" w:rsidP="008E7DC3">
      <w:pPr>
        <w:spacing w:line="480" w:lineRule="auto"/>
      </w:pPr>
      <w:r>
        <w:t>CH- 1</w:t>
      </w:r>
    </w:p>
    <w:p w14:paraId="2C44CAF2" w14:textId="3DCF6CF4" w:rsidR="008E7DC3" w:rsidRDefault="00C029A9" w:rsidP="00C029A9">
      <w:pPr>
        <w:pStyle w:val="ListParagraph"/>
        <w:numPr>
          <w:ilvl w:val="0"/>
          <w:numId w:val="1"/>
        </w:numPr>
        <w:spacing w:line="480" w:lineRule="auto"/>
      </w:pPr>
      <w:r>
        <w:t>T</w:t>
      </w:r>
      <w:r w:rsidRPr="00C029A9">
        <w:t>wo critical components that dictate the performance of all network traffic: latency and bandwidth</w:t>
      </w:r>
    </w:p>
    <w:p w14:paraId="5F37DD0D" w14:textId="5E10CFAB" w:rsidR="00C029A9" w:rsidRPr="00883275" w:rsidRDefault="00C029A9" w:rsidP="00C029A9">
      <w:pPr>
        <w:pStyle w:val="ListParagraph"/>
        <w:numPr>
          <w:ilvl w:val="0"/>
          <w:numId w:val="1"/>
        </w:numPr>
        <w:shd w:val="clear" w:color="auto" w:fill="FEFEFE"/>
        <w:textAlignment w:val="baseline"/>
        <w:rPr>
          <w:rFonts w:ascii="Source Sans Pro" w:eastAsia="Times New Roman" w:hAnsi="Source Sans Pro" w:cs="Times New Roman"/>
          <w:i/>
          <w:iCs/>
          <w:color w:val="333333"/>
        </w:rPr>
      </w:pPr>
      <w:r w:rsidRPr="00C029A9">
        <w:rPr>
          <w:rFonts w:ascii="Source Sans Pro" w:eastAsia="Times New Roman" w:hAnsi="Source Sans Pro" w:cs="Times New Roman"/>
          <w:i/>
          <w:iCs/>
          <w:color w:val="333333"/>
        </w:rPr>
        <w:t>Latency</w:t>
      </w:r>
      <w:r>
        <w:rPr>
          <w:rFonts w:ascii="Source Sans Pro" w:eastAsia="Times New Roman" w:hAnsi="Source Sans Pro" w:cs="Times New Roman"/>
          <w:i/>
          <w:iCs/>
          <w:color w:val="333333"/>
        </w:rPr>
        <w:t xml:space="preserve">: </w:t>
      </w:r>
      <w:r w:rsidRPr="00C029A9">
        <w:rPr>
          <w:rFonts w:ascii="Source Sans Pro" w:eastAsia="Times New Roman" w:hAnsi="Source Sans Pro" w:cs="Times New Roman"/>
          <w:color w:val="333333"/>
        </w:rPr>
        <w:t xml:space="preserve">The time from the source sending a packet to the destination </w:t>
      </w:r>
      <w:bookmarkStart w:id="0" w:name="_GoBack"/>
      <w:bookmarkEnd w:id="0"/>
      <w:r w:rsidRPr="00C029A9">
        <w:rPr>
          <w:rFonts w:ascii="Source Sans Pro" w:eastAsia="Times New Roman" w:hAnsi="Source Sans Pro" w:cs="Times New Roman"/>
          <w:color w:val="333333"/>
        </w:rPr>
        <w:t>receiving it</w:t>
      </w:r>
    </w:p>
    <w:p w14:paraId="45FBBB45" w14:textId="3733F924" w:rsidR="00883275" w:rsidRPr="00883275" w:rsidRDefault="00883275" w:rsidP="00C029A9">
      <w:pPr>
        <w:pStyle w:val="ListParagraph"/>
        <w:numPr>
          <w:ilvl w:val="0"/>
          <w:numId w:val="1"/>
        </w:numPr>
        <w:shd w:val="clear" w:color="auto" w:fill="FEFEFE"/>
        <w:textAlignment w:val="baseline"/>
        <w:rPr>
          <w:rFonts w:ascii="Source Sans Pro" w:eastAsia="Times New Roman" w:hAnsi="Source Sans Pro" w:cs="Times New Roman"/>
          <w:i/>
          <w:iCs/>
          <w:color w:val="333333"/>
        </w:rPr>
      </w:pPr>
      <w:r w:rsidRPr="00C029A9">
        <w:rPr>
          <w:rFonts w:ascii="Source Sans Pro" w:eastAsia="Times New Roman" w:hAnsi="Source Sans Pro" w:cs="Times New Roman"/>
          <w:i/>
          <w:iCs/>
          <w:color w:val="333333"/>
        </w:rPr>
        <w:t>Bandwidth</w:t>
      </w:r>
      <w:r>
        <w:rPr>
          <w:rFonts w:ascii="Source Sans Pro" w:eastAsia="Times New Roman" w:hAnsi="Source Sans Pro" w:cs="Times New Roman"/>
          <w:i/>
          <w:iCs/>
          <w:color w:val="333333"/>
        </w:rPr>
        <w:t xml:space="preserve">: </w:t>
      </w:r>
      <w:r w:rsidRPr="00C029A9">
        <w:rPr>
          <w:rFonts w:ascii="Source Sans Pro" w:eastAsia="Times New Roman" w:hAnsi="Source Sans Pro" w:cs="Times New Roman"/>
          <w:color w:val="333333"/>
        </w:rPr>
        <w:t>Maximum throughput of a logical or physical communication path</w:t>
      </w:r>
    </w:p>
    <w:p w14:paraId="5FE9A322" w14:textId="03DFA7E2" w:rsidR="00883275" w:rsidRPr="00C029A9" w:rsidRDefault="00883275" w:rsidP="00883275">
      <w:pPr>
        <w:pStyle w:val="ListParagraph"/>
        <w:shd w:val="clear" w:color="auto" w:fill="FEFEFE"/>
        <w:ind w:left="1446"/>
        <w:textAlignment w:val="baseline"/>
        <w:rPr>
          <w:rFonts w:ascii="Source Sans Pro" w:eastAsia="Times New Roman" w:hAnsi="Source Sans Pro" w:cs="Times New Roman"/>
          <w:i/>
          <w:iCs/>
          <w:color w:val="333333"/>
        </w:rPr>
      </w:pPr>
    </w:p>
    <w:p w14:paraId="086DC8DB" w14:textId="0E7C9FF2" w:rsidR="00C029A9" w:rsidRPr="00883275" w:rsidRDefault="00C029A9" w:rsidP="00883275">
      <w:pPr>
        <w:shd w:val="clear" w:color="auto" w:fill="FEFEFE"/>
        <w:textAlignment w:val="baseline"/>
        <w:rPr>
          <w:rFonts w:ascii="Source Sans Pro" w:eastAsia="Times New Roman" w:hAnsi="Source Sans Pro" w:cs="Times New Roman"/>
          <w:i/>
          <w:iCs/>
          <w:color w:val="333333"/>
        </w:rPr>
      </w:pPr>
      <w:r w:rsidRPr="00C029A9">
        <w:drawing>
          <wp:inline distT="0" distB="0" distL="0" distR="0" wp14:anchorId="46B722AB" wp14:editId="043FD885">
            <wp:extent cx="5943600" cy="2785745"/>
            <wp:effectExtent l="0" t="0" r="0" b="0"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29A9" w:rsidRPr="00883275" w:rsidSect="00AF2D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054677"/>
    <w:multiLevelType w:val="hybridMultilevel"/>
    <w:tmpl w:val="3174B078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C3"/>
    <w:rsid w:val="00695465"/>
    <w:rsid w:val="00883275"/>
    <w:rsid w:val="008E7DC3"/>
    <w:rsid w:val="00AF2D21"/>
    <w:rsid w:val="00C029A9"/>
    <w:rsid w:val="00E06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017FAB"/>
  <w15:chartTrackingRefBased/>
  <w15:docId w15:val="{B6AA0CD3-1144-6849-80B1-D393AB1C5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29A9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029A9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56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9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Mirabzadeh</dc:creator>
  <cp:keywords/>
  <dc:description/>
  <cp:lastModifiedBy>Ali Mirabzadeh</cp:lastModifiedBy>
  <cp:revision>2</cp:revision>
  <dcterms:created xsi:type="dcterms:W3CDTF">2019-09-27T20:14:00Z</dcterms:created>
  <dcterms:modified xsi:type="dcterms:W3CDTF">2019-09-27T20:46:00Z</dcterms:modified>
</cp:coreProperties>
</file>