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4C08" w:rsidRPr="00EB4C08" w:rsidRDefault="00EB4C08" w:rsidP="0009420C">
      <w:pPr>
        <w:spacing w:line="360" w:lineRule="auto"/>
        <w:ind w:firstLine="851"/>
        <w:jc w:val="both"/>
        <w:rPr>
          <w:rFonts w:ascii="Times New Roman" w:hAnsi="Times New Roman" w:cs="Times New Roman"/>
          <w:color w:val="000000"/>
          <w:sz w:val="24"/>
          <w:szCs w:val="24"/>
          <w:shd w:val="clear" w:color="auto" w:fill="FFFFFF"/>
          <w:lang w:val="en-US"/>
        </w:rPr>
      </w:pPr>
      <w:r w:rsidRPr="00EB4C08">
        <w:rPr>
          <w:rFonts w:ascii="Times New Roman" w:hAnsi="Times New Roman" w:cs="Times New Roman"/>
          <w:color w:val="000000"/>
          <w:sz w:val="24"/>
          <w:szCs w:val="24"/>
          <w:shd w:val="clear" w:color="auto" w:fill="FFFFFF"/>
          <w:lang w:val="en-US"/>
        </w:rPr>
        <w:t>Problems.</w:t>
      </w:r>
    </w:p>
    <w:p w:rsidR="00EB4C08" w:rsidRPr="00EB4C08" w:rsidRDefault="00EB4C08" w:rsidP="0009420C">
      <w:pPr>
        <w:pStyle w:val="p"/>
        <w:shd w:val="clear" w:color="auto" w:fill="FFFFFF"/>
        <w:spacing w:before="166" w:beforeAutospacing="0" w:after="166" w:afterAutospacing="0" w:line="360" w:lineRule="auto"/>
        <w:ind w:firstLine="851"/>
        <w:jc w:val="both"/>
        <w:rPr>
          <w:color w:val="000000"/>
          <w:lang w:val="en-US"/>
        </w:rPr>
      </w:pPr>
      <w:r w:rsidRPr="00EB4C08">
        <w:rPr>
          <w:color w:val="000000"/>
          <w:lang w:val="en-US"/>
        </w:rPr>
        <w:t>Diet is an important modifiable risk factor for the prevention of non-communicable diseases including obesity,</w:t>
      </w:r>
      <w:r w:rsidR="00E8026A">
        <w:rPr>
          <w:color w:val="000000"/>
          <w:lang w:val="en-US"/>
        </w:rPr>
        <w:t xml:space="preserve"> </w:t>
      </w:r>
      <w:r w:rsidR="00124E3D">
        <w:rPr>
          <w:color w:val="000000"/>
          <w:lang w:val="en-US"/>
        </w:rPr>
        <w:t>type 2 diabetes</w:t>
      </w:r>
      <w:r w:rsidR="006F1BFE">
        <w:rPr>
          <w:color w:val="000000"/>
          <w:lang w:val="en-US"/>
        </w:rPr>
        <w:t>,</w:t>
      </w:r>
      <w:r w:rsidRPr="00EB4C08">
        <w:rPr>
          <w:color w:val="000000"/>
          <w:lang w:val="en-US"/>
        </w:rPr>
        <w:t xml:space="preserve"> certain cancers</w:t>
      </w:r>
      <w:r w:rsidR="006F1BFE">
        <w:rPr>
          <w:color w:val="000000"/>
          <w:lang w:val="en-US"/>
        </w:rPr>
        <w:t xml:space="preserve"> and others</w:t>
      </w:r>
      <w:r w:rsidRPr="00EB4C08">
        <w:rPr>
          <w:color w:val="000000"/>
          <w:lang w:val="en-US"/>
        </w:rPr>
        <w:t>. In fact, in the US, dietary risks account for 26% of deaths and 14% of disability adjusted life years. Therefore, improvement in diet represents a huge potential for disease reduction either directly or indirectly through improvements in intermediate risk factors such as blood pressure, fasting glucose, and weight gain. The top dietary risk factors in the US are diets low in fruits, low in nuts and seeds, high in sodium, high in processed meats, low in vegetables, and high in </w:t>
      </w:r>
      <w:r w:rsidRPr="00EB4C08">
        <w:rPr>
          <w:rStyle w:val="a4"/>
          <w:color w:val="000000"/>
          <w:lang w:val="en-US"/>
        </w:rPr>
        <w:t>trans</w:t>
      </w:r>
      <w:r w:rsidR="00124E3D">
        <w:rPr>
          <w:rStyle w:val="a4"/>
          <w:color w:val="000000"/>
          <w:lang w:val="en-US"/>
        </w:rPr>
        <w:t xml:space="preserve"> </w:t>
      </w:r>
      <w:r w:rsidRPr="00EB4C08">
        <w:rPr>
          <w:color w:val="000000"/>
          <w:lang w:val="en-US"/>
        </w:rPr>
        <w:t>fats. Like physical activity, an examination of dietary trends in the past century has shown that the US diet has been slowly improving. Using the Diet Quality Index as an overall metric of diet quality in a nationally representative sample of US adults, Popkin </w:t>
      </w:r>
      <w:r w:rsidR="00D51938">
        <w:rPr>
          <w:color w:val="000000"/>
          <w:lang w:val="en-US"/>
        </w:rPr>
        <w:t xml:space="preserve">et al </w:t>
      </w:r>
      <w:r w:rsidR="006F1BFE">
        <w:rPr>
          <w:color w:val="000000"/>
          <w:lang w:val="en-US"/>
        </w:rPr>
        <w:t xml:space="preserve">  </w:t>
      </w:r>
      <w:r w:rsidRPr="00EB4C08">
        <w:rPr>
          <w:color w:val="000000"/>
          <w:lang w:val="en-US"/>
        </w:rPr>
        <w:t>found that overall dietary quality improved over a quarter century between 1965 to 1989–1991 in all socioeconomic and racial/ethnic groups. More recently, to capture the effect of changes in the food supply, national economy, and food policy on diet quality, Wang e</w:t>
      </w:r>
      <w:r w:rsidR="00D51938">
        <w:rPr>
          <w:color w:val="000000"/>
          <w:lang w:val="en-US"/>
        </w:rPr>
        <w:t xml:space="preserve">t al </w:t>
      </w:r>
      <w:r w:rsidRPr="00EB4C08">
        <w:rPr>
          <w:color w:val="000000"/>
          <w:lang w:val="en-US"/>
        </w:rPr>
        <w:t>applied the Alternate Healthy Eating Index (AHEI) 2010, a 11-dimension dietary quality index, to investigate recent trends in dietary quality in the US adult population. The authors found that from 1999 to 2010, the quality of the US diet improved modestly overall. Yet, the greatest improvements were seen among those with a higher socioeconomic status and a healthier BMI</w:t>
      </w:r>
      <w:r w:rsidR="00124E3D" w:rsidRPr="00124E3D">
        <w:rPr>
          <w:color w:val="000000"/>
          <w:lang w:val="en-US"/>
        </w:rPr>
        <w:t xml:space="preserve"> (</w:t>
      </w:r>
      <w:r w:rsidR="00124E3D">
        <w:rPr>
          <w:color w:val="000000"/>
          <w:lang w:val="en-US"/>
        </w:rPr>
        <w:t>body mass index)</w:t>
      </w:r>
      <w:r w:rsidRPr="00EB4C08">
        <w:rPr>
          <w:color w:val="000000"/>
          <w:lang w:val="en-US"/>
        </w:rPr>
        <w:t xml:space="preserve"> suggesting that disparities in diet quality worsened over the decade. However, diet quality of the US population remains far from optimal. For example, despite a trend toward an overall important in AHEI-2010 scores for fruit, vegetables, whole grains, nuts and legumes, and long-chain omega-3 fatty acids, the top dietary risk factors in the US, consumption remained low. In fact, more than half of the gain in diet quality was due to a large reduction in consumption of </w:t>
      </w:r>
      <w:r w:rsidRPr="00EB4C08">
        <w:rPr>
          <w:rStyle w:val="a4"/>
          <w:color w:val="000000"/>
          <w:lang w:val="en-US"/>
        </w:rPr>
        <w:t>trans</w:t>
      </w:r>
      <w:r w:rsidRPr="00EB4C08">
        <w:rPr>
          <w:color w:val="000000"/>
          <w:lang w:val="en-US"/>
        </w:rPr>
        <w:t> fat which was the result of several policy changes during that period. The authors estimated that improvements in dietary quality between 1999 and 2012 prevented 1.1 million premature deaths and resulted in 12.6% fewer</w:t>
      </w:r>
      <w:r w:rsidR="006F1BFE">
        <w:rPr>
          <w:color w:val="000000"/>
          <w:lang w:val="en-US"/>
        </w:rPr>
        <w:t xml:space="preserve"> type 2 diabetes </w:t>
      </w:r>
      <w:r w:rsidRPr="00EB4C08">
        <w:rPr>
          <w:color w:val="000000"/>
          <w:lang w:val="en-US"/>
        </w:rPr>
        <w:t>cases.</w:t>
      </w:r>
    </w:p>
    <w:p w:rsidR="00EB4C08" w:rsidRPr="00EB4C08" w:rsidRDefault="00EB4C08" w:rsidP="0009420C">
      <w:pPr>
        <w:pStyle w:val="a5"/>
        <w:shd w:val="clear" w:color="auto" w:fill="FFFFFF"/>
        <w:spacing w:before="166" w:beforeAutospacing="0" w:after="166" w:afterAutospacing="0" w:line="360" w:lineRule="auto"/>
        <w:ind w:firstLine="851"/>
        <w:jc w:val="both"/>
        <w:rPr>
          <w:color w:val="000000"/>
          <w:lang w:val="en-US"/>
        </w:rPr>
      </w:pPr>
      <w:r w:rsidRPr="00EB4C08">
        <w:rPr>
          <w:color w:val="000000"/>
          <w:lang w:val="en-US"/>
        </w:rPr>
        <w:t xml:space="preserve">Increasing consumption of fruits and vegetables among the US population is especially important given strong evidence that healthy dietary patterns such as those rich in fruits and vegetables are associated with less </w:t>
      </w:r>
      <w:r w:rsidR="00124E3D" w:rsidRPr="00EB4C08">
        <w:rPr>
          <w:color w:val="000000"/>
          <w:lang w:val="en-US"/>
        </w:rPr>
        <w:t>long-term</w:t>
      </w:r>
      <w:r w:rsidRPr="00EB4C08">
        <w:rPr>
          <w:color w:val="000000"/>
          <w:lang w:val="en-US"/>
        </w:rPr>
        <w:t xml:space="preserve"> weight gain while those characterized by meat and fried foods are associated with greater weight gain. A more recent analysis from US health professionals pointed that 4-year weight change was positively and strongly associated with increased daily servings of potato chips, potatoes, sugar sweetened beverages, unprocessed red meats, and processed meats and inversely associated with intake of vegetables, whole grains, fruits, nuts, and yogurt. </w:t>
      </w:r>
    </w:p>
    <w:p w:rsidR="00EB4C08" w:rsidRPr="00EB4C08" w:rsidRDefault="00EB4C08" w:rsidP="0009420C">
      <w:pPr>
        <w:spacing w:line="360" w:lineRule="auto"/>
        <w:ind w:firstLine="851"/>
        <w:jc w:val="both"/>
        <w:rPr>
          <w:rFonts w:ascii="Times New Roman" w:hAnsi="Times New Roman" w:cs="Times New Roman"/>
          <w:color w:val="000000"/>
          <w:sz w:val="24"/>
          <w:szCs w:val="24"/>
          <w:shd w:val="clear" w:color="auto" w:fill="FFFFFF"/>
          <w:lang w:val="en-US"/>
        </w:rPr>
      </w:pPr>
    </w:p>
    <w:p w:rsidR="006A4D49" w:rsidRDefault="00EB4C08" w:rsidP="0009420C">
      <w:pPr>
        <w:spacing w:line="360" w:lineRule="auto"/>
        <w:ind w:firstLine="851"/>
        <w:jc w:val="both"/>
        <w:rPr>
          <w:rFonts w:ascii="Times New Roman" w:hAnsi="Times New Roman" w:cs="Times New Roman"/>
          <w:color w:val="000000"/>
          <w:sz w:val="24"/>
          <w:szCs w:val="24"/>
          <w:shd w:val="clear" w:color="auto" w:fill="FFFFFF"/>
          <w:lang w:val="en-US"/>
        </w:rPr>
      </w:pPr>
      <w:r w:rsidRPr="00EB4C08">
        <w:rPr>
          <w:rFonts w:ascii="Times New Roman" w:hAnsi="Times New Roman" w:cs="Times New Roman"/>
          <w:color w:val="000000"/>
          <w:sz w:val="24"/>
          <w:szCs w:val="24"/>
          <w:shd w:val="clear" w:color="auto" w:fill="FFFFFF"/>
          <w:lang w:val="en-US"/>
        </w:rPr>
        <w:lastRenderedPageBreak/>
        <w:t xml:space="preserve">Obesity and diabetes have reached epidemic proportions in the past few years. In 2011–2012, more than a third of the US population was obese. Although recent trend data indicate that the epidemic has “leveled off”, prevalence of abdominal obesity continues to rise, especially among adults. As seen for obesity, the past few decades have seen a doubling of the diabetes incidence with an increasing number of type 2 diabetes cases being diagnosed in children. Significant racial and ethnic disparities exist in the prevalence and trends of obesity and diabetes. In general, in both adults and children, non-Hispanic blacks and Mexican Americans appear to be at a high risk than their non-Hispanic white counterparts. Secular changes in agricultural policies, diet, food environment, physical activity, and sleep have all contributed to the upward trends in the “diabesity” epidemic. Despite marginal improvements in physical activity and the US diet, the food environment has changed drastically to an “obesogenic” one with increased portion sizes and limited access to healthy food choices especially for disadvantaged populations. </w:t>
      </w:r>
    </w:p>
    <w:p w:rsidR="00B41DF4" w:rsidRDefault="00B41DF4" w:rsidP="0009420C">
      <w:pPr>
        <w:spacing w:line="360" w:lineRule="auto"/>
        <w:ind w:firstLine="851"/>
        <w:jc w:val="both"/>
        <w:rPr>
          <w:rFonts w:ascii="Times New Roman" w:hAnsi="Times New Roman" w:cs="Times New Roman"/>
          <w:sz w:val="24"/>
          <w:szCs w:val="24"/>
          <w:lang w:val="en-US"/>
        </w:rPr>
      </w:pPr>
      <w:r>
        <w:rPr>
          <w:rFonts w:ascii="Times New Roman" w:hAnsi="Times New Roman" w:cs="Times New Roman"/>
          <w:sz w:val="24"/>
          <w:szCs w:val="24"/>
          <w:lang w:val="en-US"/>
        </w:rPr>
        <w:t>Solutions.</w:t>
      </w:r>
    </w:p>
    <w:p w:rsidR="00B41DF4" w:rsidRDefault="0009420C" w:rsidP="0009420C">
      <w:pPr>
        <w:spacing w:line="360" w:lineRule="auto"/>
        <w:ind w:firstLine="851"/>
        <w:jc w:val="both"/>
        <w:rPr>
          <w:rFonts w:ascii="Times New Roman" w:hAnsi="Times New Roman" w:cs="Times New Roman"/>
          <w:sz w:val="24"/>
          <w:szCs w:val="24"/>
          <w:lang w:val="en-US"/>
        </w:rPr>
      </w:pPr>
      <w:r>
        <w:rPr>
          <w:rFonts w:ascii="Times New Roman" w:hAnsi="Times New Roman" w:cs="Times New Roman"/>
          <w:sz w:val="24"/>
          <w:szCs w:val="24"/>
          <w:lang w:val="en-US"/>
        </w:rPr>
        <w:t>Smart</w:t>
      </w:r>
      <w:r w:rsidR="00D66C93">
        <w:rPr>
          <w:rFonts w:ascii="Times New Roman" w:hAnsi="Times New Roman" w:cs="Times New Roman"/>
          <w:sz w:val="24"/>
          <w:szCs w:val="24"/>
          <w:lang w:val="en-US"/>
        </w:rPr>
        <w:t xml:space="preserve"> robot for</w:t>
      </w:r>
      <w:r>
        <w:rPr>
          <w:rFonts w:ascii="Times New Roman" w:hAnsi="Times New Roman" w:cs="Times New Roman"/>
          <w:sz w:val="24"/>
          <w:szCs w:val="24"/>
          <w:lang w:val="en-US"/>
        </w:rPr>
        <w:t xml:space="preserve"> canteen</w:t>
      </w:r>
      <w:r w:rsidR="00D66C93">
        <w:rPr>
          <w:rFonts w:ascii="Times New Roman" w:hAnsi="Times New Roman" w:cs="Times New Roman"/>
          <w:sz w:val="24"/>
          <w:szCs w:val="24"/>
          <w:lang w:val="en-US"/>
        </w:rPr>
        <w:t>s</w:t>
      </w:r>
      <w:r>
        <w:rPr>
          <w:rFonts w:ascii="Times New Roman" w:hAnsi="Times New Roman" w:cs="Times New Roman"/>
          <w:sz w:val="24"/>
          <w:szCs w:val="24"/>
          <w:lang w:val="en-US"/>
        </w:rPr>
        <w:t xml:space="preserve"> that provides function of determining diagnosis</w:t>
      </w:r>
      <w:r w:rsidR="00D66C93">
        <w:rPr>
          <w:rFonts w:ascii="Times New Roman" w:hAnsi="Times New Roman" w:cs="Times New Roman"/>
          <w:sz w:val="24"/>
          <w:szCs w:val="24"/>
          <w:lang w:val="en-US"/>
        </w:rPr>
        <w:t>,</w:t>
      </w:r>
      <w:r w:rsidR="00982039">
        <w:rPr>
          <w:rFonts w:ascii="Times New Roman" w:hAnsi="Times New Roman" w:cs="Times New Roman"/>
          <w:sz w:val="24"/>
          <w:szCs w:val="24"/>
          <w:lang w:val="en-US"/>
        </w:rPr>
        <w:t xml:space="preserve"> special food and tea diet for treatment</w:t>
      </w:r>
      <w:r w:rsidR="00D66C93">
        <w:rPr>
          <w:rFonts w:ascii="Times New Roman" w:hAnsi="Times New Roman" w:cs="Times New Roman"/>
          <w:sz w:val="24"/>
          <w:szCs w:val="24"/>
          <w:lang w:val="en-US"/>
        </w:rPr>
        <w:t xml:space="preserve"> and immediately cook </w:t>
      </w:r>
      <w:r w:rsidR="006C31A9">
        <w:rPr>
          <w:rFonts w:ascii="Times New Roman" w:hAnsi="Times New Roman" w:cs="Times New Roman"/>
          <w:sz w:val="24"/>
          <w:szCs w:val="24"/>
          <w:lang w:val="en-US"/>
        </w:rPr>
        <w:t>meal</w:t>
      </w:r>
      <w:r w:rsidR="00982039">
        <w:rPr>
          <w:rFonts w:ascii="Times New Roman" w:hAnsi="Times New Roman" w:cs="Times New Roman"/>
          <w:sz w:val="24"/>
          <w:szCs w:val="24"/>
          <w:lang w:val="en-US"/>
        </w:rPr>
        <w:t xml:space="preserve">. </w:t>
      </w:r>
      <w:r w:rsidR="00D66C93">
        <w:rPr>
          <w:rFonts w:ascii="Times New Roman" w:hAnsi="Times New Roman" w:cs="Times New Roman"/>
          <w:sz w:val="24"/>
          <w:szCs w:val="24"/>
          <w:lang w:val="en-US"/>
        </w:rPr>
        <w:t xml:space="preserve">Anyone </w:t>
      </w:r>
      <w:proofErr w:type="gramStart"/>
      <w:r w:rsidR="00D66C93">
        <w:rPr>
          <w:rFonts w:ascii="Times New Roman" w:hAnsi="Times New Roman" w:cs="Times New Roman"/>
          <w:sz w:val="24"/>
          <w:szCs w:val="24"/>
          <w:lang w:val="en-US"/>
        </w:rPr>
        <w:t>is able to</w:t>
      </w:r>
      <w:proofErr w:type="gramEnd"/>
      <w:r w:rsidR="00D66C93">
        <w:rPr>
          <w:rFonts w:ascii="Times New Roman" w:hAnsi="Times New Roman" w:cs="Times New Roman"/>
          <w:sz w:val="24"/>
          <w:szCs w:val="24"/>
          <w:lang w:val="en-US"/>
        </w:rPr>
        <w:t xml:space="preserve"> be a client of this canteen</w:t>
      </w:r>
      <w:r w:rsidR="005B583A">
        <w:rPr>
          <w:rFonts w:ascii="Times New Roman" w:hAnsi="Times New Roman" w:cs="Times New Roman"/>
          <w:sz w:val="24"/>
          <w:szCs w:val="24"/>
          <w:lang w:val="en-US"/>
        </w:rPr>
        <w:t xml:space="preserve">. If someone has one from the diseases, such as: gastritis, hepatitis A, Alzheimer’s disease, Parkinsonism, type 1, 2 diabetes, diabetic cardiac autonomic neuropathy, multiple sclerosis, robot provides menu with diet that scientifically reduces </w:t>
      </w:r>
      <w:r w:rsidR="002E4430">
        <w:rPr>
          <w:rFonts w:ascii="Times New Roman" w:hAnsi="Times New Roman" w:cs="Times New Roman"/>
          <w:sz w:val="24"/>
          <w:szCs w:val="24"/>
          <w:lang w:val="en-US"/>
        </w:rPr>
        <w:t xml:space="preserve">diseases’ cells and gives natural, safe method to be healthy. </w:t>
      </w:r>
      <w:r w:rsidR="00AC606F">
        <w:rPr>
          <w:rFonts w:ascii="Times New Roman" w:hAnsi="Times New Roman" w:cs="Times New Roman"/>
          <w:sz w:val="24"/>
          <w:szCs w:val="24"/>
          <w:lang w:val="en-US"/>
        </w:rPr>
        <w:t>The whole scheme consists of two part</w:t>
      </w:r>
      <w:r w:rsidR="00E00227">
        <w:rPr>
          <w:rFonts w:ascii="Times New Roman" w:hAnsi="Times New Roman" w:cs="Times New Roman"/>
          <w:sz w:val="24"/>
          <w:szCs w:val="24"/>
          <w:lang w:val="en-US"/>
        </w:rPr>
        <w:t>s</w:t>
      </w:r>
      <w:r w:rsidR="00AC606F">
        <w:rPr>
          <w:rFonts w:ascii="Times New Roman" w:hAnsi="Times New Roman" w:cs="Times New Roman"/>
          <w:sz w:val="24"/>
          <w:szCs w:val="24"/>
          <w:lang w:val="en-US"/>
        </w:rPr>
        <w:t xml:space="preserve">. First is determining diagnosis using Method </w:t>
      </w:r>
      <w:proofErr w:type="spellStart"/>
      <w:r w:rsidR="00AC606F">
        <w:rPr>
          <w:rFonts w:ascii="Times New Roman" w:hAnsi="Times New Roman" w:cs="Times New Roman"/>
          <w:sz w:val="24"/>
          <w:szCs w:val="24"/>
          <w:lang w:val="en-US"/>
        </w:rPr>
        <w:t>Voll</w:t>
      </w:r>
      <w:proofErr w:type="spellEnd"/>
      <w:r w:rsidR="00AC606F">
        <w:rPr>
          <w:rFonts w:ascii="Times New Roman" w:hAnsi="Times New Roman" w:cs="Times New Roman"/>
          <w:sz w:val="24"/>
          <w:szCs w:val="24"/>
          <w:lang w:val="en-US"/>
        </w:rPr>
        <w:t xml:space="preserve">. </w:t>
      </w:r>
      <w:r w:rsidR="00E768B4">
        <w:rPr>
          <w:rFonts w:ascii="Times New Roman" w:hAnsi="Times New Roman" w:cs="Times New Roman"/>
          <w:sz w:val="24"/>
          <w:szCs w:val="24"/>
          <w:lang w:val="en-US"/>
        </w:rPr>
        <w:t>Using skin resistance as the main factor, device may detect diversity of people’s health problems</w:t>
      </w:r>
      <w:r w:rsidR="00E00227">
        <w:rPr>
          <w:rFonts w:ascii="Times New Roman" w:hAnsi="Times New Roman" w:cs="Times New Roman"/>
          <w:sz w:val="24"/>
          <w:szCs w:val="24"/>
          <w:lang w:val="en-US"/>
        </w:rPr>
        <w:t>: n</w:t>
      </w:r>
      <w:r w:rsidR="00E768B4">
        <w:rPr>
          <w:rFonts w:ascii="Times New Roman" w:hAnsi="Times New Roman" w:cs="Times New Roman"/>
          <w:sz w:val="24"/>
          <w:szCs w:val="24"/>
          <w:lang w:val="en-US"/>
        </w:rPr>
        <w:t xml:space="preserve">ot only diseases, but also </w:t>
      </w:r>
      <w:r w:rsidR="00E00227">
        <w:rPr>
          <w:rFonts w:ascii="Times New Roman" w:hAnsi="Times New Roman" w:cs="Times New Roman"/>
          <w:sz w:val="24"/>
          <w:szCs w:val="24"/>
          <w:lang w:val="en-US"/>
        </w:rPr>
        <w:t>metabolism state. For example: what kind of vitamins person needs.</w:t>
      </w:r>
      <w:r w:rsidR="0081777C">
        <w:rPr>
          <w:rFonts w:ascii="Times New Roman" w:hAnsi="Times New Roman" w:cs="Times New Roman"/>
          <w:sz w:val="24"/>
          <w:szCs w:val="24"/>
          <w:lang w:val="en-US"/>
        </w:rPr>
        <w:t xml:space="preserve"> Ac</w:t>
      </w:r>
      <w:r w:rsidR="0080671E">
        <w:rPr>
          <w:rFonts w:ascii="Times New Roman" w:hAnsi="Times New Roman" w:cs="Times New Roman"/>
          <w:sz w:val="24"/>
          <w:szCs w:val="24"/>
          <w:lang w:val="en-US"/>
        </w:rPr>
        <w:t>cording to the data and people’s choice, robot cooks the meal and pours a medicinal tea. Each type of food is aimed to treat person from a special disease</w:t>
      </w:r>
      <w:r w:rsidR="00086718">
        <w:rPr>
          <w:rFonts w:ascii="Times New Roman" w:hAnsi="Times New Roman" w:cs="Times New Roman"/>
          <w:sz w:val="24"/>
          <w:szCs w:val="24"/>
          <w:lang w:val="en-US"/>
        </w:rPr>
        <w:t>d</w:t>
      </w:r>
      <w:bookmarkStart w:id="0" w:name="_GoBack"/>
      <w:bookmarkEnd w:id="0"/>
    </w:p>
    <w:p w:rsidR="00AD5928" w:rsidRDefault="00AD5928" w:rsidP="0009420C">
      <w:pPr>
        <w:spacing w:line="360" w:lineRule="auto"/>
        <w:ind w:firstLine="851"/>
        <w:jc w:val="both"/>
        <w:rPr>
          <w:rFonts w:ascii="Times New Roman" w:hAnsi="Times New Roman" w:cs="Times New Roman"/>
          <w:sz w:val="24"/>
          <w:szCs w:val="24"/>
          <w:lang w:val="en-US"/>
        </w:rPr>
      </w:pPr>
      <w:r>
        <w:rPr>
          <w:rFonts w:ascii="Times New Roman" w:hAnsi="Times New Roman" w:cs="Times New Roman"/>
          <w:sz w:val="24"/>
          <w:szCs w:val="24"/>
          <w:lang w:val="en-US"/>
        </w:rPr>
        <w:t>Process.</w:t>
      </w:r>
    </w:p>
    <w:p w:rsidR="00AD5928" w:rsidRDefault="00AD5928" w:rsidP="0009420C">
      <w:pPr>
        <w:spacing w:line="360" w:lineRule="auto"/>
        <w:ind w:firstLine="851"/>
        <w:jc w:val="both"/>
        <w:rPr>
          <w:rFonts w:ascii="Times New Roman" w:hAnsi="Times New Roman" w:cs="Times New Roman"/>
          <w:sz w:val="24"/>
          <w:szCs w:val="24"/>
          <w:lang w:val="en-US"/>
        </w:rPr>
      </w:pPr>
      <w:r>
        <w:rPr>
          <w:rFonts w:ascii="Times New Roman" w:hAnsi="Times New Roman" w:cs="Times New Roman"/>
          <w:sz w:val="24"/>
          <w:szCs w:val="24"/>
          <w:lang w:val="en-US"/>
        </w:rPr>
        <w:t>Findings.</w:t>
      </w:r>
    </w:p>
    <w:p w:rsidR="00AD5928" w:rsidRDefault="00AD5928" w:rsidP="0009420C">
      <w:pPr>
        <w:spacing w:line="360" w:lineRule="auto"/>
        <w:ind w:firstLine="851"/>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determine diagnosis, dissertations and experience of US National Library of Medicine were used. The way how scientists used GSR module and what results did they get leaded to current Med2Food technology. Also, special diet for each disease was chosen by finding the best way </w:t>
      </w:r>
    </w:p>
    <w:p w:rsidR="00AD5928" w:rsidRDefault="00AD5928" w:rsidP="0009420C">
      <w:pPr>
        <w:spacing w:line="360" w:lineRule="auto"/>
        <w:ind w:firstLine="851"/>
        <w:jc w:val="both"/>
        <w:rPr>
          <w:rFonts w:ascii="Times New Roman" w:hAnsi="Times New Roman" w:cs="Times New Roman"/>
          <w:sz w:val="24"/>
          <w:szCs w:val="24"/>
          <w:lang w:val="en-US"/>
        </w:rPr>
      </w:pPr>
      <w:r>
        <w:rPr>
          <w:rFonts w:ascii="Times New Roman" w:hAnsi="Times New Roman" w:cs="Times New Roman"/>
          <w:sz w:val="24"/>
          <w:szCs w:val="24"/>
          <w:lang w:val="en-US"/>
        </w:rPr>
        <w:t>Team.</w:t>
      </w:r>
    </w:p>
    <w:p w:rsidR="00AD5928" w:rsidRDefault="00AD5928" w:rsidP="0009420C">
      <w:pPr>
        <w:spacing w:line="360" w:lineRule="auto"/>
        <w:ind w:firstLine="851"/>
        <w:jc w:val="both"/>
        <w:rPr>
          <w:rFonts w:ascii="Times New Roman" w:hAnsi="Times New Roman" w:cs="Times New Roman"/>
          <w:sz w:val="24"/>
          <w:szCs w:val="24"/>
          <w:lang w:val="en-US"/>
        </w:rPr>
      </w:pPr>
      <w:r>
        <w:rPr>
          <w:rFonts w:ascii="Times New Roman" w:hAnsi="Times New Roman" w:cs="Times New Roman"/>
          <w:sz w:val="24"/>
          <w:szCs w:val="24"/>
          <w:lang w:val="en-US"/>
        </w:rPr>
        <w:t>Task.</w:t>
      </w:r>
    </w:p>
    <w:p w:rsidR="00AD5928" w:rsidRPr="00EB4C08" w:rsidRDefault="00AD5928" w:rsidP="0009420C">
      <w:pPr>
        <w:spacing w:line="360" w:lineRule="auto"/>
        <w:ind w:firstLine="851"/>
        <w:jc w:val="both"/>
        <w:rPr>
          <w:rFonts w:ascii="Times New Roman" w:hAnsi="Times New Roman" w:cs="Times New Roman"/>
          <w:sz w:val="24"/>
          <w:szCs w:val="24"/>
          <w:lang w:val="en-US"/>
        </w:rPr>
      </w:pPr>
    </w:p>
    <w:sectPr w:rsidR="00AD5928" w:rsidRPr="00EB4C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C08"/>
    <w:rsid w:val="00086718"/>
    <w:rsid w:val="0009420C"/>
    <w:rsid w:val="00124E3D"/>
    <w:rsid w:val="002E4430"/>
    <w:rsid w:val="005B583A"/>
    <w:rsid w:val="006A4D49"/>
    <w:rsid w:val="006C31A9"/>
    <w:rsid w:val="006F1BFE"/>
    <w:rsid w:val="006F68EB"/>
    <w:rsid w:val="00710D15"/>
    <w:rsid w:val="0080671E"/>
    <w:rsid w:val="0081777C"/>
    <w:rsid w:val="00982039"/>
    <w:rsid w:val="00A708DB"/>
    <w:rsid w:val="00AC606F"/>
    <w:rsid w:val="00AD5928"/>
    <w:rsid w:val="00B41DF4"/>
    <w:rsid w:val="00B834D1"/>
    <w:rsid w:val="00D51938"/>
    <w:rsid w:val="00D66C93"/>
    <w:rsid w:val="00E00227"/>
    <w:rsid w:val="00E768B4"/>
    <w:rsid w:val="00E8026A"/>
    <w:rsid w:val="00EB4302"/>
    <w:rsid w:val="00EB4C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D693"/>
  <w15:chartTrackingRefBased/>
  <w15:docId w15:val="{03D3BA60-C0D7-4BFF-8771-257C7934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
    <w:name w:val="p"/>
    <w:basedOn w:val="a"/>
    <w:rsid w:val="00EB4C0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EB4C08"/>
    <w:rPr>
      <w:color w:val="0000FF"/>
      <w:u w:val="single"/>
    </w:rPr>
  </w:style>
  <w:style w:type="character" w:styleId="a4">
    <w:name w:val="Emphasis"/>
    <w:basedOn w:val="a0"/>
    <w:uiPriority w:val="20"/>
    <w:qFormat/>
    <w:rsid w:val="00EB4C08"/>
    <w:rPr>
      <w:i/>
      <w:iCs/>
    </w:rPr>
  </w:style>
  <w:style w:type="paragraph" w:styleId="a5">
    <w:name w:val="Normal (Web)"/>
    <w:basedOn w:val="a"/>
    <w:uiPriority w:val="99"/>
    <w:semiHidden/>
    <w:unhideWhenUsed/>
    <w:rsid w:val="00EB4C0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57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12244</TotalTime>
  <Pages>2</Pages>
  <Words>801</Words>
  <Characters>4571</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Alimzhan Kenesbekov</dc:creator>
  <cp:keywords/>
  <dc:description/>
  <cp:lastModifiedBy>Alimzhan Kenesbekov</cp:lastModifiedBy>
  <cp:revision>8</cp:revision>
  <dcterms:created xsi:type="dcterms:W3CDTF">2018-11-13T13:27:00Z</dcterms:created>
  <dcterms:modified xsi:type="dcterms:W3CDTF">2018-11-22T01:42:00Z</dcterms:modified>
</cp:coreProperties>
</file>