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2794" w14:textId="77777777" w:rsidR="007744FF" w:rsidRPr="008A4AF8" w:rsidRDefault="00FB7EB2">
      <w:pPr>
        <w:pStyle w:val="Normal1"/>
        <w:jc w:val="center"/>
        <w:rPr>
          <w:b/>
          <w:sz w:val="18"/>
          <w:szCs w:val="18"/>
          <w:lang w:val="es-MX"/>
        </w:rPr>
      </w:pPr>
      <w:r w:rsidRPr="008A4AF8">
        <w:rPr>
          <w:b/>
          <w:sz w:val="18"/>
          <w:szCs w:val="18"/>
          <w:lang w:val="es-MX"/>
        </w:rPr>
        <w:t xml:space="preserve">Proyecto </w:t>
      </w:r>
      <w:proofErr w:type="spellStart"/>
      <w:r w:rsidRPr="008A4AF8">
        <w:rPr>
          <w:b/>
          <w:sz w:val="18"/>
          <w:szCs w:val="18"/>
          <w:lang w:val="es-MX"/>
        </w:rPr>
        <w:t>Quality</w:t>
      </w:r>
      <w:proofErr w:type="spellEnd"/>
      <w:r w:rsidRPr="008A4AF8">
        <w:rPr>
          <w:b/>
          <w:sz w:val="18"/>
          <w:szCs w:val="18"/>
          <w:lang w:val="es-MX"/>
        </w:rPr>
        <w:t xml:space="preserve"> App “Mi Dinerito”</w:t>
      </w:r>
    </w:p>
    <w:p w14:paraId="66BC4DA7" w14:textId="77777777" w:rsidR="007744FF" w:rsidRPr="008A4AF8" w:rsidRDefault="00245CFF">
      <w:pPr>
        <w:pStyle w:val="Normal1"/>
        <w:jc w:val="center"/>
        <w:rPr>
          <w:b/>
          <w:sz w:val="18"/>
          <w:szCs w:val="18"/>
          <w:lang w:val="es-MX"/>
        </w:rPr>
      </w:pPr>
      <w:r w:rsidRPr="008A4AF8">
        <w:rPr>
          <w:b/>
          <w:sz w:val="18"/>
          <w:szCs w:val="18"/>
          <w:lang w:val="es-MX"/>
        </w:rPr>
        <w:t xml:space="preserve"> Plan de Pruebas</w:t>
      </w:r>
    </w:p>
    <w:p w14:paraId="60FBE74B" w14:textId="0B7181DA" w:rsidR="007744FF" w:rsidRPr="008A4AF8" w:rsidRDefault="00245CFF">
      <w:pPr>
        <w:pStyle w:val="Normal1"/>
        <w:jc w:val="center"/>
        <w:rPr>
          <w:sz w:val="18"/>
          <w:szCs w:val="18"/>
          <w:lang w:val="es-MX"/>
        </w:rPr>
      </w:pPr>
      <w:r w:rsidRPr="008A4AF8">
        <w:rPr>
          <w:b/>
          <w:sz w:val="18"/>
          <w:szCs w:val="18"/>
          <w:lang w:val="es-MX"/>
        </w:rPr>
        <w:t>Preparado por</w:t>
      </w:r>
      <w:r w:rsidRPr="008A4AF8">
        <w:rPr>
          <w:sz w:val="18"/>
          <w:szCs w:val="18"/>
          <w:lang w:val="es-MX"/>
        </w:rPr>
        <w:t xml:space="preserve">: </w:t>
      </w:r>
      <w:r w:rsidR="008A4AF8" w:rsidRPr="008A4AF8">
        <w:rPr>
          <w:sz w:val="18"/>
          <w:szCs w:val="18"/>
          <w:lang w:val="es-MX"/>
        </w:rPr>
        <w:t>E</w:t>
      </w:r>
      <w:r w:rsidR="008A4AF8">
        <w:rPr>
          <w:sz w:val="18"/>
          <w:szCs w:val="18"/>
          <w:lang w:val="es-MX"/>
        </w:rPr>
        <w:t>quipo B</w:t>
      </w:r>
    </w:p>
    <w:p w14:paraId="3AE50A1A" w14:textId="77777777" w:rsidR="00EB4E2C" w:rsidRPr="008A4AF8" w:rsidRDefault="00EB4E2C">
      <w:pPr>
        <w:pStyle w:val="Normal1"/>
        <w:jc w:val="center"/>
        <w:rPr>
          <w:sz w:val="18"/>
          <w:szCs w:val="18"/>
          <w:lang w:val="es-MX"/>
        </w:rPr>
      </w:pPr>
    </w:p>
    <w:p w14:paraId="7FC169D3" w14:textId="77777777" w:rsidR="007744FF" w:rsidRDefault="00245CFF">
      <w:pPr>
        <w:pStyle w:val="Normal1"/>
        <w:rPr>
          <w:b/>
          <w:sz w:val="18"/>
          <w:szCs w:val="18"/>
        </w:rPr>
      </w:pPr>
      <w:r w:rsidRPr="00FB7EB2">
        <w:rPr>
          <w:b/>
          <w:sz w:val="18"/>
          <w:szCs w:val="18"/>
          <w:lang w:val="es-MX"/>
        </w:rPr>
        <w:t>Introducción</w:t>
      </w:r>
    </w:p>
    <w:p w14:paraId="3A05B073" w14:textId="3B6B6E93" w:rsidR="00EB4E2C" w:rsidRPr="008A4AF8" w:rsidRDefault="00FB7EB2">
      <w:pPr>
        <w:pStyle w:val="Normal1"/>
        <w:rPr>
          <w:sz w:val="18"/>
          <w:szCs w:val="18"/>
          <w:lang w:val="es-MX"/>
        </w:rPr>
      </w:pPr>
      <w:r w:rsidRPr="008A4AF8">
        <w:rPr>
          <w:sz w:val="18"/>
          <w:szCs w:val="18"/>
          <w:lang w:val="es-MX"/>
        </w:rPr>
        <w:t xml:space="preserve">Este documento representa el plan de pruebas para la implementación de una nueva funcionalidad para la </w:t>
      </w:r>
      <w:proofErr w:type="gramStart"/>
      <w:r w:rsidRPr="008A4AF8">
        <w:rPr>
          <w:sz w:val="18"/>
          <w:szCs w:val="18"/>
          <w:lang w:val="es-MX"/>
        </w:rPr>
        <w:t>app</w:t>
      </w:r>
      <w:proofErr w:type="gramEnd"/>
      <w:r w:rsidRPr="008A4AF8">
        <w:rPr>
          <w:sz w:val="18"/>
          <w:szCs w:val="18"/>
          <w:lang w:val="es-MX"/>
        </w:rPr>
        <w:t xml:space="preserve"> de Mi Dinerito, siendo la apertura de una cuenta “N2” dirigida al </w:t>
      </w:r>
      <w:r w:rsidR="008A4AF8" w:rsidRPr="008A4AF8">
        <w:rPr>
          <w:sz w:val="18"/>
          <w:szCs w:val="18"/>
          <w:lang w:val="es-MX"/>
        </w:rPr>
        <w:t>público</w:t>
      </w:r>
      <w:r w:rsidRPr="008A4AF8">
        <w:rPr>
          <w:sz w:val="18"/>
          <w:szCs w:val="18"/>
          <w:lang w:val="es-MX"/>
        </w:rPr>
        <w:t xml:space="preserve"> menor de 18 años de edad.</w:t>
      </w:r>
    </w:p>
    <w:p w14:paraId="074EFBBB" w14:textId="77777777" w:rsidR="007744FF" w:rsidRPr="008A4AF8" w:rsidRDefault="007744FF">
      <w:pPr>
        <w:pStyle w:val="Normal1"/>
        <w:rPr>
          <w:b/>
          <w:sz w:val="18"/>
          <w:szCs w:val="18"/>
          <w:lang w:val="es-MX"/>
        </w:rPr>
      </w:pPr>
    </w:p>
    <w:p w14:paraId="7C1BE123" w14:textId="77777777" w:rsidR="007744FF" w:rsidRDefault="00245CFF">
      <w:pPr>
        <w:pStyle w:val="Normal1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Recursos</w:t>
      </w:r>
      <w:proofErr w:type="spellEnd"/>
    </w:p>
    <w:tbl>
      <w:tblPr>
        <w:tblStyle w:val="a"/>
        <w:tblW w:w="4514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</w:tblGrid>
      <w:tr w:rsidR="007744FF" w14:paraId="4AEE49DA" w14:textId="77777777" w:rsidTr="00CC1E95">
        <w:trPr>
          <w:cantSplit/>
          <w:trHeight w:val="220"/>
          <w:tblHeader/>
        </w:trPr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99025C" w14:textId="77777777" w:rsidR="007744FF" w:rsidRDefault="00245CFF"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Tester</w:t>
            </w:r>
          </w:p>
        </w:tc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CFC6D00" w14:textId="77777777" w:rsidR="007744FF" w:rsidRDefault="00245CFF"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% </w:t>
            </w:r>
            <w:proofErr w:type="spellStart"/>
            <w:r>
              <w:rPr>
                <w:b/>
                <w:sz w:val="18"/>
                <w:szCs w:val="18"/>
              </w:rPr>
              <w:t>Participación</w:t>
            </w:r>
            <w:proofErr w:type="spellEnd"/>
          </w:p>
        </w:tc>
      </w:tr>
      <w:tr w:rsidR="007744FF" w14:paraId="45B312E3" w14:textId="77777777" w:rsidTr="00CC1E95">
        <w:trPr>
          <w:cantSplit/>
          <w:trHeight w:val="220"/>
          <w:tblHeader/>
        </w:trPr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941A85" w14:textId="77777777" w:rsidR="007744FF" w:rsidRDefault="00EB4E2C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Alfredo </w:t>
            </w:r>
            <w:proofErr w:type="spellStart"/>
            <w:r>
              <w:rPr>
                <w:sz w:val="18"/>
                <w:szCs w:val="18"/>
              </w:rPr>
              <w:t>Cajica</w:t>
            </w:r>
            <w:proofErr w:type="spellEnd"/>
          </w:p>
        </w:tc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CA307D" w14:textId="77777777" w:rsidR="007744FF" w:rsidRDefault="00EB4E2C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7744FF" w14:paraId="290DC4A6" w14:textId="77777777" w:rsidTr="00CC1E95">
        <w:trPr>
          <w:cantSplit/>
          <w:trHeight w:val="220"/>
          <w:tblHeader/>
        </w:trPr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E86277" w14:textId="77777777" w:rsidR="007744FF" w:rsidRPr="00EB4E2C" w:rsidRDefault="00EB4E2C">
            <w:pPr>
              <w:pStyle w:val="Normal1"/>
              <w:rPr>
                <w:sz w:val="18"/>
                <w:szCs w:val="18"/>
                <w:vertAlign w:val="superscript"/>
              </w:rPr>
            </w:pPr>
            <w:proofErr w:type="spellStart"/>
            <w:r>
              <w:rPr>
                <w:sz w:val="18"/>
                <w:szCs w:val="18"/>
              </w:rPr>
              <w:t>Yocelin</w:t>
            </w:r>
            <w:proofErr w:type="spellEnd"/>
            <w:r>
              <w:rPr>
                <w:sz w:val="18"/>
                <w:szCs w:val="18"/>
              </w:rPr>
              <w:t xml:space="preserve"> Vasquez</w:t>
            </w:r>
          </w:p>
        </w:tc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161418" w14:textId="77777777" w:rsidR="007744FF" w:rsidRDefault="00EB4E2C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EB4E2C" w14:paraId="306A66F3" w14:textId="77777777" w:rsidTr="00CC1E95">
        <w:trPr>
          <w:cantSplit/>
          <w:trHeight w:val="220"/>
          <w:tblHeader/>
        </w:trPr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3DDC50" w14:textId="77777777" w:rsidR="00EB4E2C" w:rsidRDefault="00EB4E2C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Jorge Corro</w:t>
            </w:r>
          </w:p>
        </w:tc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39B1E5" w14:textId="77777777" w:rsidR="00EB4E2C" w:rsidRDefault="00EB4E2C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EB4E2C" w14:paraId="54A8659A" w14:textId="77777777" w:rsidTr="00CC1E95">
        <w:trPr>
          <w:cantSplit/>
          <w:trHeight w:val="220"/>
          <w:tblHeader/>
        </w:trPr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FC3A10" w14:textId="77777777" w:rsidR="00EB4E2C" w:rsidRDefault="00EB4E2C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Alin Mejia</w:t>
            </w:r>
          </w:p>
        </w:tc>
        <w:tc>
          <w:tcPr>
            <w:tcW w:w="225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4C6415" w14:textId="77777777" w:rsidR="00EB4E2C" w:rsidRDefault="00EB4E2C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</w:tbl>
    <w:p w14:paraId="5B4E950B" w14:textId="77777777" w:rsidR="00EB4E2C" w:rsidRDefault="00EB4E2C">
      <w:pPr>
        <w:pStyle w:val="Normal1"/>
        <w:rPr>
          <w:b/>
          <w:sz w:val="18"/>
          <w:szCs w:val="18"/>
        </w:rPr>
      </w:pPr>
    </w:p>
    <w:p w14:paraId="70B8A780" w14:textId="77777777" w:rsidR="006133A7" w:rsidRDefault="00245CFF" w:rsidP="006133A7">
      <w:pPr>
        <w:pStyle w:val="Normal1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Alcance</w:t>
      </w:r>
      <w:proofErr w:type="spellEnd"/>
      <w:r w:rsidR="00EB4E2C">
        <w:rPr>
          <w:b/>
          <w:sz w:val="18"/>
          <w:szCs w:val="18"/>
        </w:rPr>
        <w:t xml:space="preserve">: </w:t>
      </w:r>
    </w:p>
    <w:p w14:paraId="76FED7E7" w14:textId="77777777" w:rsidR="006B60BA" w:rsidRPr="008A4AF8" w:rsidRDefault="006133A7" w:rsidP="006133A7">
      <w:pPr>
        <w:pStyle w:val="Normal1"/>
        <w:ind w:firstLine="720"/>
        <w:rPr>
          <w:sz w:val="18"/>
          <w:szCs w:val="18"/>
          <w:lang w:val="es-MX"/>
        </w:rPr>
      </w:pPr>
      <w:r w:rsidRPr="008A4AF8">
        <w:rPr>
          <w:sz w:val="18"/>
          <w:szCs w:val="18"/>
          <w:lang w:val="es-MX"/>
        </w:rPr>
        <w:t>Pruebas funcionales y proceso de Automatización para escenarios principales en paralelo.</w:t>
      </w:r>
    </w:p>
    <w:p w14:paraId="29ADA33E" w14:textId="77777777" w:rsidR="006B60BA" w:rsidRPr="008A4AF8" w:rsidRDefault="006B60BA">
      <w:pPr>
        <w:pStyle w:val="Normal1"/>
        <w:rPr>
          <w:b/>
          <w:sz w:val="18"/>
          <w:szCs w:val="18"/>
          <w:lang w:val="es-MX"/>
        </w:rPr>
      </w:pPr>
    </w:p>
    <w:p w14:paraId="055C51C7" w14:textId="77777777" w:rsidR="006133A7" w:rsidRPr="008A4AF8" w:rsidRDefault="00245CFF" w:rsidP="006133A7">
      <w:pPr>
        <w:pStyle w:val="Normal1"/>
        <w:rPr>
          <w:b/>
          <w:sz w:val="18"/>
          <w:szCs w:val="18"/>
          <w:lang w:val="es-MX"/>
        </w:rPr>
      </w:pPr>
      <w:r w:rsidRPr="008A4AF8">
        <w:rPr>
          <w:b/>
          <w:sz w:val="18"/>
          <w:szCs w:val="18"/>
          <w:lang w:val="es-MX"/>
        </w:rPr>
        <w:t>Fuera del Alcance</w:t>
      </w:r>
      <w:r w:rsidR="00EB4E2C" w:rsidRPr="008A4AF8">
        <w:rPr>
          <w:b/>
          <w:sz w:val="18"/>
          <w:szCs w:val="18"/>
          <w:lang w:val="es-MX"/>
        </w:rPr>
        <w:t>:</w:t>
      </w:r>
      <w:r w:rsidR="006B60BA" w:rsidRPr="008A4AF8">
        <w:rPr>
          <w:b/>
          <w:sz w:val="18"/>
          <w:szCs w:val="18"/>
          <w:lang w:val="es-MX"/>
        </w:rPr>
        <w:t xml:space="preserve"> </w:t>
      </w:r>
    </w:p>
    <w:p w14:paraId="41B9E103" w14:textId="77777777" w:rsidR="007744FF" w:rsidRPr="008A4AF8" w:rsidRDefault="006133A7" w:rsidP="006133A7">
      <w:pPr>
        <w:pStyle w:val="Normal1"/>
        <w:ind w:firstLine="720"/>
        <w:rPr>
          <w:sz w:val="18"/>
          <w:szCs w:val="18"/>
          <w:lang w:val="es-MX"/>
        </w:rPr>
      </w:pPr>
      <w:r w:rsidRPr="008A4AF8">
        <w:rPr>
          <w:sz w:val="18"/>
          <w:szCs w:val="18"/>
          <w:lang w:val="es-MX"/>
        </w:rPr>
        <w:t>Pruebas No funcionales para el Sprint actual.</w:t>
      </w:r>
    </w:p>
    <w:p w14:paraId="12F9FFE4" w14:textId="77777777" w:rsidR="00FB7EB2" w:rsidRPr="008A4AF8" w:rsidRDefault="00FB7EB2">
      <w:pPr>
        <w:pStyle w:val="Normal1"/>
        <w:rPr>
          <w:b/>
          <w:sz w:val="18"/>
          <w:szCs w:val="18"/>
          <w:lang w:val="es-MX"/>
        </w:rPr>
      </w:pPr>
    </w:p>
    <w:p w14:paraId="1BDA9277" w14:textId="77777777" w:rsidR="006B60BA" w:rsidRDefault="00245CFF">
      <w:pPr>
        <w:pStyle w:val="Normal1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Pruebas</w:t>
      </w:r>
      <w:proofErr w:type="spellEnd"/>
      <w:r>
        <w:rPr>
          <w:b/>
          <w:sz w:val="18"/>
          <w:szCs w:val="18"/>
        </w:rPr>
        <w:t xml:space="preserve"> de </w:t>
      </w:r>
      <w:proofErr w:type="spellStart"/>
      <w:r>
        <w:rPr>
          <w:b/>
          <w:sz w:val="18"/>
          <w:szCs w:val="18"/>
        </w:rPr>
        <w:t>Rendimiento</w:t>
      </w:r>
      <w:proofErr w:type="spellEnd"/>
      <w:r w:rsidR="006B60BA">
        <w:rPr>
          <w:b/>
          <w:sz w:val="18"/>
          <w:szCs w:val="18"/>
        </w:rPr>
        <w:t xml:space="preserve">: </w:t>
      </w:r>
    </w:p>
    <w:p w14:paraId="2B31A165" w14:textId="77777777" w:rsidR="007744FF" w:rsidRPr="008A4AF8" w:rsidRDefault="006133A7" w:rsidP="006B60BA">
      <w:pPr>
        <w:pStyle w:val="Normal1"/>
        <w:ind w:firstLine="720"/>
        <w:rPr>
          <w:sz w:val="18"/>
          <w:szCs w:val="18"/>
          <w:lang w:val="es-MX"/>
        </w:rPr>
      </w:pPr>
      <w:r w:rsidRPr="008A4AF8">
        <w:rPr>
          <w:sz w:val="18"/>
          <w:szCs w:val="18"/>
          <w:lang w:val="es-MX"/>
        </w:rPr>
        <w:t>Fijar un margen de tiempos de respuesta en los servicios a consultar para realizar una apertura de cuenta.</w:t>
      </w:r>
    </w:p>
    <w:p w14:paraId="2A096214" w14:textId="77777777" w:rsidR="006B60BA" w:rsidRPr="008A4AF8" w:rsidRDefault="006B60BA">
      <w:pPr>
        <w:pStyle w:val="Normal1"/>
        <w:rPr>
          <w:b/>
          <w:sz w:val="18"/>
          <w:szCs w:val="18"/>
          <w:lang w:val="es-MX"/>
        </w:rPr>
      </w:pPr>
    </w:p>
    <w:p w14:paraId="4504708F" w14:textId="77777777" w:rsidR="007744FF" w:rsidRDefault="00245CFF">
      <w:pPr>
        <w:pStyle w:val="Normal1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Pruebas</w:t>
      </w:r>
      <w:proofErr w:type="spellEnd"/>
      <w:r>
        <w:rPr>
          <w:b/>
          <w:sz w:val="18"/>
          <w:szCs w:val="18"/>
        </w:rPr>
        <w:t xml:space="preserve"> de </w:t>
      </w:r>
      <w:proofErr w:type="spellStart"/>
      <w:r>
        <w:rPr>
          <w:b/>
          <w:sz w:val="18"/>
          <w:szCs w:val="18"/>
        </w:rPr>
        <w:t>Aceptación</w:t>
      </w:r>
      <w:proofErr w:type="spellEnd"/>
      <w:r>
        <w:rPr>
          <w:b/>
          <w:sz w:val="18"/>
          <w:szCs w:val="18"/>
        </w:rPr>
        <w:t xml:space="preserve"> (UAT)</w:t>
      </w:r>
      <w:r w:rsidR="006B60BA">
        <w:rPr>
          <w:b/>
          <w:sz w:val="18"/>
          <w:szCs w:val="18"/>
        </w:rPr>
        <w:t xml:space="preserve">: </w:t>
      </w:r>
    </w:p>
    <w:p w14:paraId="565EE8E0" w14:textId="0DE19E6D" w:rsidR="006133A7" w:rsidRPr="008A4AF8" w:rsidRDefault="006B60BA">
      <w:pPr>
        <w:pStyle w:val="Normal1"/>
        <w:rPr>
          <w:sz w:val="18"/>
          <w:szCs w:val="18"/>
          <w:lang w:val="es-MX"/>
        </w:rPr>
      </w:pPr>
      <w:r w:rsidRPr="00CC1E95">
        <w:rPr>
          <w:sz w:val="18"/>
          <w:szCs w:val="18"/>
        </w:rPr>
        <w:tab/>
      </w:r>
      <w:r w:rsidRPr="008A4AF8">
        <w:rPr>
          <w:sz w:val="18"/>
          <w:szCs w:val="18"/>
          <w:lang w:val="es-MX"/>
        </w:rPr>
        <w:t xml:space="preserve">Se </w:t>
      </w:r>
      <w:r w:rsidR="008A4AF8" w:rsidRPr="008A4AF8">
        <w:rPr>
          <w:sz w:val="18"/>
          <w:szCs w:val="18"/>
          <w:lang w:val="es-MX"/>
        </w:rPr>
        <w:t>realizarán</w:t>
      </w:r>
      <w:r w:rsidRPr="008A4AF8">
        <w:rPr>
          <w:sz w:val="18"/>
          <w:szCs w:val="18"/>
          <w:lang w:val="es-MX"/>
        </w:rPr>
        <w:t xml:space="preserve"> validaciones con el PO para validar que cumplamos con los objetivos del Negoci</w:t>
      </w:r>
      <w:r w:rsidR="006133A7" w:rsidRPr="008A4AF8">
        <w:rPr>
          <w:sz w:val="18"/>
          <w:szCs w:val="18"/>
          <w:lang w:val="es-MX"/>
        </w:rPr>
        <w:t>o.</w:t>
      </w:r>
    </w:p>
    <w:p w14:paraId="1218CBCB" w14:textId="77777777" w:rsidR="00FB7EB2" w:rsidRPr="008A4AF8" w:rsidRDefault="006133A7">
      <w:pPr>
        <w:pStyle w:val="Normal1"/>
        <w:rPr>
          <w:b/>
          <w:sz w:val="18"/>
          <w:szCs w:val="18"/>
          <w:lang w:val="es-MX"/>
        </w:rPr>
      </w:pPr>
      <w:r w:rsidRPr="008A4AF8">
        <w:rPr>
          <w:b/>
          <w:sz w:val="18"/>
          <w:szCs w:val="18"/>
          <w:lang w:val="es-MX"/>
        </w:rPr>
        <w:t xml:space="preserve"> </w:t>
      </w:r>
    </w:p>
    <w:p w14:paraId="5C4EEC3B" w14:textId="77777777" w:rsidR="007744FF" w:rsidRPr="008A4AF8" w:rsidRDefault="00245CFF">
      <w:pPr>
        <w:pStyle w:val="Normal1"/>
        <w:rPr>
          <w:b/>
          <w:sz w:val="18"/>
          <w:szCs w:val="18"/>
          <w:lang w:val="es-MX"/>
        </w:rPr>
      </w:pPr>
      <w:r w:rsidRPr="008A4AF8">
        <w:rPr>
          <w:b/>
          <w:sz w:val="18"/>
          <w:szCs w:val="18"/>
          <w:lang w:val="es-MX"/>
        </w:rPr>
        <w:t>Infraestructura</w:t>
      </w:r>
      <w:r w:rsidR="00CC1E95" w:rsidRPr="008A4AF8">
        <w:rPr>
          <w:b/>
          <w:sz w:val="18"/>
          <w:szCs w:val="18"/>
          <w:lang w:val="es-MX"/>
        </w:rPr>
        <w:t>:</w:t>
      </w:r>
    </w:p>
    <w:p w14:paraId="5AC98A32" w14:textId="77777777" w:rsidR="006133A7" w:rsidRPr="008A4AF8" w:rsidRDefault="006133A7">
      <w:pPr>
        <w:pStyle w:val="Normal1"/>
        <w:rPr>
          <w:sz w:val="18"/>
          <w:szCs w:val="18"/>
          <w:lang w:val="es-MX"/>
        </w:rPr>
      </w:pPr>
      <w:r w:rsidRPr="008A4AF8">
        <w:rPr>
          <w:sz w:val="18"/>
          <w:szCs w:val="18"/>
          <w:lang w:val="es-MX"/>
        </w:rPr>
        <w:tab/>
        <w:t>Pruebas de Aceptación de Operación</w:t>
      </w:r>
    </w:p>
    <w:p w14:paraId="00C77630" w14:textId="77777777" w:rsidR="00FB7EB2" w:rsidRPr="008A4AF8" w:rsidRDefault="00FB7EB2">
      <w:pPr>
        <w:pStyle w:val="Normal1"/>
        <w:rPr>
          <w:b/>
          <w:sz w:val="18"/>
          <w:szCs w:val="18"/>
          <w:lang w:val="es-MX"/>
        </w:rPr>
      </w:pPr>
    </w:p>
    <w:p w14:paraId="7F0DB0A1" w14:textId="77777777" w:rsidR="007744FF" w:rsidRPr="008A4AF8" w:rsidRDefault="00245CFF">
      <w:pPr>
        <w:pStyle w:val="Normal1"/>
        <w:rPr>
          <w:b/>
          <w:sz w:val="18"/>
          <w:szCs w:val="18"/>
          <w:lang w:val="es-MX"/>
        </w:rPr>
      </w:pPr>
      <w:r w:rsidRPr="008A4AF8">
        <w:rPr>
          <w:b/>
          <w:sz w:val="18"/>
          <w:szCs w:val="18"/>
          <w:lang w:val="es-MX"/>
        </w:rPr>
        <w:t>Suposiciones</w:t>
      </w:r>
      <w:r w:rsidR="00CC1E95" w:rsidRPr="008A4AF8">
        <w:rPr>
          <w:b/>
          <w:sz w:val="18"/>
          <w:szCs w:val="18"/>
          <w:lang w:val="es-MX"/>
        </w:rPr>
        <w:t xml:space="preserve">: </w:t>
      </w:r>
    </w:p>
    <w:p w14:paraId="4B3DFC3C" w14:textId="77777777" w:rsidR="00764D88" w:rsidRPr="008A4AF8" w:rsidRDefault="00764D88">
      <w:pPr>
        <w:pStyle w:val="Normal1"/>
        <w:rPr>
          <w:sz w:val="18"/>
          <w:szCs w:val="18"/>
          <w:lang w:val="es-MX"/>
        </w:rPr>
      </w:pPr>
      <w:r w:rsidRPr="008A4AF8">
        <w:rPr>
          <w:sz w:val="18"/>
          <w:szCs w:val="18"/>
          <w:lang w:val="es-MX"/>
        </w:rPr>
        <w:tab/>
      </w:r>
      <w:r w:rsidR="00CC1E95" w:rsidRPr="008A4AF8">
        <w:rPr>
          <w:sz w:val="18"/>
          <w:szCs w:val="18"/>
          <w:lang w:val="es-MX"/>
        </w:rPr>
        <w:t>Se valida la consulta con los servidores de Renapo</w:t>
      </w:r>
    </w:p>
    <w:p w14:paraId="240276D2" w14:textId="77777777" w:rsidR="007744FF" w:rsidRPr="008A4AF8" w:rsidRDefault="007744FF">
      <w:pPr>
        <w:pStyle w:val="Normal1"/>
        <w:rPr>
          <w:sz w:val="18"/>
          <w:szCs w:val="18"/>
          <w:lang w:val="es-MX"/>
        </w:rPr>
      </w:pPr>
    </w:p>
    <w:p w14:paraId="0D9514C8" w14:textId="77777777" w:rsidR="007744FF" w:rsidRDefault="00245CFF">
      <w:pPr>
        <w:pStyle w:val="Normal1"/>
        <w:rPr>
          <w:b/>
          <w:sz w:val="18"/>
          <w:szCs w:val="18"/>
        </w:rPr>
      </w:pPr>
      <w:r>
        <w:rPr>
          <w:b/>
          <w:sz w:val="18"/>
          <w:szCs w:val="18"/>
        </w:rPr>
        <w:t>Riesgos</w:t>
      </w:r>
      <w:r w:rsidR="00CC1E95">
        <w:rPr>
          <w:b/>
          <w:sz w:val="18"/>
          <w:szCs w:val="18"/>
        </w:rPr>
        <w:t>:</w:t>
      </w:r>
    </w:p>
    <w:tbl>
      <w:tblPr>
        <w:tblStyle w:val="a0"/>
        <w:tblW w:w="913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325"/>
        <w:gridCol w:w="1170"/>
        <w:gridCol w:w="810"/>
        <w:gridCol w:w="1215"/>
        <w:gridCol w:w="3225"/>
      </w:tblGrid>
      <w:tr w:rsidR="007744FF" w14:paraId="36C8B6CE" w14:textId="77777777">
        <w:trPr>
          <w:cantSplit/>
          <w:trHeight w:val="435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4B02DE" w14:textId="77777777" w:rsidR="007744FF" w:rsidRDefault="00245CFF"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B9B9B0" w14:textId="77777777" w:rsidR="007744FF" w:rsidRDefault="00245CFF"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Riesgos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159A3D" w14:textId="77777777" w:rsidR="007744FF" w:rsidRDefault="00245CFF"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Probabilidad</w:t>
            </w:r>
          </w:p>
          <w:p w14:paraId="76CACF07" w14:textId="77777777" w:rsidR="007744FF" w:rsidRDefault="00245CFF"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(1-5)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753A93" w14:textId="77777777" w:rsidR="007744FF" w:rsidRPr="004F322B" w:rsidRDefault="00245CFF">
            <w:pPr>
              <w:pStyle w:val="Normal1"/>
              <w:jc w:val="center"/>
              <w:rPr>
                <w:b/>
                <w:sz w:val="18"/>
                <w:szCs w:val="18"/>
                <w:lang w:val="es-MX"/>
              </w:rPr>
            </w:pPr>
            <w:r w:rsidRPr="004F322B">
              <w:rPr>
                <w:b/>
                <w:sz w:val="18"/>
                <w:szCs w:val="18"/>
                <w:lang w:val="es-MX"/>
              </w:rPr>
              <w:t>Impacto</w:t>
            </w:r>
          </w:p>
          <w:p w14:paraId="7554FD21" w14:textId="77777777" w:rsidR="007744FF" w:rsidRDefault="00245CFF"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(1-5)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7FD220" w14:textId="77777777" w:rsidR="007744FF" w:rsidRDefault="00245CFF">
            <w:pPr>
              <w:pStyle w:val="Normal1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Severidad</w:t>
            </w:r>
            <w:proofErr w:type="spellEnd"/>
          </w:p>
          <w:p w14:paraId="3AACE846" w14:textId="77777777" w:rsidR="007744FF" w:rsidRDefault="00245CFF"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(Prob*</w:t>
            </w:r>
            <w:proofErr w:type="spellStart"/>
            <w:r>
              <w:rPr>
                <w:b/>
                <w:sz w:val="18"/>
                <w:szCs w:val="18"/>
              </w:rPr>
              <w:t>Impct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578652" w14:textId="77777777" w:rsidR="007744FF" w:rsidRDefault="00245CFF"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Plan de </w:t>
            </w:r>
            <w:proofErr w:type="spellStart"/>
            <w:r>
              <w:rPr>
                <w:b/>
                <w:sz w:val="18"/>
                <w:szCs w:val="18"/>
              </w:rPr>
              <w:t>Mitigación</w:t>
            </w:r>
            <w:proofErr w:type="spellEnd"/>
          </w:p>
        </w:tc>
      </w:tr>
      <w:tr w:rsidR="007744FF" w:rsidRPr="008A4AF8" w14:paraId="7CBC34B6" w14:textId="77777777">
        <w:trPr>
          <w:cantSplit/>
          <w:trHeight w:val="810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19CD75" w14:textId="77777777" w:rsidR="007744FF" w:rsidRDefault="00245CFF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EBEC6D" w14:textId="77777777" w:rsidR="007744FF" w:rsidRDefault="00CD1F18">
            <w:pPr>
              <w:pStyle w:val="Normal1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Dependencia</w:t>
            </w:r>
            <w:proofErr w:type="spellEnd"/>
            <w:r>
              <w:rPr>
                <w:sz w:val="15"/>
                <w:szCs w:val="15"/>
              </w:rPr>
              <w:t xml:space="preserve"> con </w:t>
            </w:r>
            <w:proofErr w:type="spellStart"/>
            <w:r>
              <w:rPr>
                <w:sz w:val="15"/>
                <w:szCs w:val="15"/>
              </w:rPr>
              <w:t>Renapo</w:t>
            </w:r>
            <w:proofErr w:type="spellEnd"/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D9F329" w14:textId="77777777" w:rsidR="007744FF" w:rsidRDefault="00764D88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520C2F" w14:textId="77777777" w:rsidR="007744FF" w:rsidRDefault="00764D88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AA724B" w14:textId="77777777" w:rsidR="007744FF" w:rsidRDefault="00764D88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EF8489" w14:textId="77777777" w:rsidR="007744FF" w:rsidRPr="008A4AF8" w:rsidRDefault="0037202B" w:rsidP="00F12400">
            <w:pPr>
              <w:pStyle w:val="Normal1"/>
              <w:numPr>
                <w:ilvl w:val="0"/>
                <w:numId w:val="4"/>
              </w:numPr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Un servidor espejo te permitirá hacer réplicas en línea de la información que contiene la población.</w:t>
            </w:r>
          </w:p>
        </w:tc>
      </w:tr>
      <w:tr w:rsidR="007744FF" w:rsidRPr="008A4AF8" w14:paraId="0E5310DF" w14:textId="77777777">
        <w:trPr>
          <w:cantSplit/>
          <w:trHeight w:val="405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3F2C1E" w14:textId="77777777" w:rsidR="007744FF" w:rsidRDefault="00245CFF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8C5A6F" w14:textId="77777777" w:rsidR="007744FF" w:rsidRDefault="004E1180">
            <w:pPr>
              <w:pStyle w:val="Normal1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Factores</w:t>
            </w:r>
            <w:proofErr w:type="spellEnd"/>
            <w:r>
              <w:rPr>
                <w:sz w:val="15"/>
                <w:szCs w:val="15"/>
              </w:rPr>
              <w:t xml:space="preserve"> de </w:t>
            </w:r>
            <w:proofErr w:type="spellStart"/>
            <w:r>
              <w:rPr>
                <w:sz w:val="15"/>
                <w:szCs w:val="15"/>
              </w:rPr>
              <w:t>Contingencia</w:t>
            </w:r>
            <w:proofErr w:type="spellEnd"/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761E81" w14:textId="77777777" w:rsidR="007744FF" w:rsidRDefault="004E1180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7D0DF5" w14:textId="77777777" w:rsidR="007744FF" w:rsidRDefault="004E1180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8D5AB4" w14:textId="77777777" w:rsidR="007744FF" w:rsidRDefault="004E1180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DD780B" w14:textId="1E95F860" w:rsidR="007744FF" w:rsidRPr="008A4AF8" w:rsidRDefault="004E1180" w:rsidP="008A4AF8">
            <w:pPr>
              <w:pStyle w:val="Normal1"/>
              <w:numPr>
                <w:ilvl w:val="0"/>
                <w:numId w:val="4"/>
              </w:numPr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Organización interna dentro del equipo de QA para cumplir con el alcance.</w:t>
            </w:r>
          </w:p>
        </w:tc>
      </w:tr>
      <w:tr w:rsidR="0037202B" w:rsidRPr="008A4AF8" w14:paraId="1ADCD269" w14:textId="77777777">
        <w:trPr>
          <w:cantSplit/>
          <w:trHeight w:val="405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BAEA72" w14:textId="64E8DD61" w:rsidR="0037202B" w:rsidRDefault="008A4AF8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C0CA11" w14:textId="690D1845" w:rsidR="0037202B" w:rsidRDefault="004E1180">
            <w:pPr>
              <w:pStyle w:val="Normal1"/>
              <w:rPr>
                <w:sz w:val="15"/>
                <w:szCs w:val="15"/>
              </w:rPr>
            </w:pPr>
            <w:r w:rsidRPr="004E1180">
              <w:rPr>
                <w:sz w:val="15"/>
                <w:szCs w:val="15"/>
              </w:rPr>
              <w:t xml:space="preserve">Desarrollo </w:t>
            </w:r>
            <w:proofErr w:type="spellStart"/>
            <w:r w:rsidRPr="004E1180">
              <w:rPr>
                <w:sz w:val="15"/>
                <w:szCs w:val="15"/>
              </w:rPr>
              <w:t>incompleto</w:t>
            </w:r>
            <w:proofErr w:type="spellEnd"/>
            <w:r w:rsidRPr="004E1180">
              <w:rPr>
                <w:sz w:val="15"/>
                <w:szCs w:val="15"/>
              </w:rPr>
              <w:t>.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14BFED" w14:textId="77777777" w:rsidR="0037202B" w:rsidRDefault="00912BCF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13A117" w14:textId="77777777" w:rsidR="0037202B" w:rsidRDefault="00912BCF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217DFD3" w14:textId="77777777" w:rsidR="0037202B" w:rsidRDefault="00912BCF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F284C8" w14:textId="35145777" w:rsidR="0037202B" w:rsidRPr="008A4AF8" w:rsidRDefault="00912BCF" w:rsidP="008A4AF8">
            <w:pPr>
              <w:pStyle w:val="Normal1"/>
              <w:numPr>
                <w:ilvl w:val="0"/>
                <w:numId w:val="4"/>
              </w:numPr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Considerar el despliegue para un Sprint más.</w:t>
            </w:r>
          </w:p>
        </w:tc>
      </w:tr>
      <w:tr w:rsidR="0037202B" w:rsidRPr="008A4AF8" w14:paraId="561FA7A3" w14:textId="77777777">
        <w:trPr>
          <w:cantSplit/>
          <w:trHeight w:val="405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80D33F" w14:textId="77777777" w:rsidR="0037202B" w:rsidRDefault="0037202B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34EE33" w14:textId="77777777" w:rsidR="0037202B" w:rsidRPr="008A4AF8" w:rsidRDefault="004E1180">
            <w:pPr>
              <w:pStyle w:val="Normal1"/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Cambios de alcance de última hora.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A32451" w14:textId="77777777" w:rsidR="0037202B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B53920" w14:textId="77777777" w:rsidR="0037202B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5D6AA5" w14:textId="77777777" w:rsidR="0037202B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D13D0B" w14:textId="0CEB68DE" w:rsidR="0037202B" w:rsidRPr="008A4AF8" w:rsidRDefault="008A4AF8" w:rsidP="008A4AF8">
            <w:pPr>
              <w:pStyle w:val="Normal1"/>
              <w:numPr>
                <w:ilvl w:val="0"/>
                <w:numId w:val="4"/>
              </w:numPr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Estrategia</w:t>
            </w:r>
            <w:r w:rsidR="00070FA2" w:rsidRPr="008A4AF8">
              <w:rPr>
                <w:sz w:val="15"/>
                <w:szCs w:val="15"/>
                <w:lang w:val="es-MX"/>
              </w:rPr>
              <w:t xml:space="preserve"> con el equipo de QA para cierre de validaciones.</w:t>
            </w:r>
          </w:p>
        </w:tc>
      </w:tr>
      <w:tr w:rsidR="00912BCF" w:rsidRPr="008A4AF8" w14:paraId="2FA84231" w14:textId="77777777">
        <w:trPr>
          <w:cantSplit/>
          <w:trHeight w:val="405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6EED7C" w14:textId="2863BAE9" w:rsidR="00912BCF" w:rsidRPr="008A4AF8" w:rsidRDefault="008A4AF8">
            <w:pPr>
              <w:pStyle w:val="Normal1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997CA6" w14:textId="77777777" w:rsidR="00912BCF" w:rsidRPr="004E1180" w:rsidRDefault="00912BCF">
            <w:pPr>
              <w:pStyle w:val="Normal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Perdida/</w:t>
            </w:r>
            <w:proofErr w:type="spellStart"/>
            <w:r>
              <w:rPr>
                <w:sz w:val="15"/>
                <w:szCs w:val="15"/>
              </w:rPr>
              <w:t>Intermitencia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en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infraestructura</w:t>
            </w:r>
            <w:proofErr w:type="spellEnd"/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4FB489" w14:textId="77777777" w:rsidR="00912BCF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8CDC981" w14:textId="77777777" w:rsidR="00912BCF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B83C9E" w14:textId="77777777" w:rsidR="00912BCF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FA62AC" w14:textId="65A6BB8B" w:rsidR="00912BCF" w:rsidRPr="008A4AF8" w:rsidRDefault="008A4AF8" w:rsidP="008A4AF8">
            <w:pPr>
              <w:pStyle w:val="Normal1"/>
              <w:numPr>
                <w:ilvl w:val="0"/>
                <w:numId w:val="4"/>
              </w:numPr>
              <w:rPr>
                <w:sz w:val="15"/>
                <w:szCs w:val="15"/>
                <w:lang w:val="es-MX"/>
              </w:rPr>
            </w:pPr>
            <w:r>
              <w:rPr>
                <w:sz w:val="15"/>
                <w:szCs w:val="15"/>
                <w:lang w:val="es-MX"/>
              </w:rPr>
              <w:t>Planes Operativos de recuperación de entornos.</w:t>
            </w:r>
          </w:p>
        </w:tc>
      </w:tr>
      <w:tr w:rsidR="0037202B" w:rsidRPr="008A4AF8" w14:paraId="6E1CF882" w14:textId="77777777">
        <w:trPr>
          <w:cantSplit/>
          <w:trHeight w:val="405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500263E" w14:textId="2C9B8277" w:rsidR="0037202B" w:rsidRDefault="008A4AF8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C80D90" w14:textId="77777777" w:rsidR="0037202B" w:rsidRDefault="004E1180">
            <w:pPr>
              <w:pStyle w:val="Normal1"/>
              <w:rPr>
                <w:sz w:val="15"/>
                <w:szCs w:val="15"/>
              </w:rPr>
            </w:pPr>
            <w:r w:rsidRPr="004E1180">
              <w:rPr>
                <w:sz w:val="15"/>
                <w:szCs w:val="15"/>
              </w:rPr>
              <w:t xml:space="preserve">HU </w:t>
            </w:r>
            <w:proofErr w:type="spellStart"/>
            <w:r w:rsidRPr="004E1180">
              <w:rPr>
                <w:sz w:val="15"/>
                <w:szCs w:val="15"/>
              </w:rPr>
              <w:t>desactualizadas</w:t>
            </w:r>
            <w:proofErr w:type="spellEnd"/>
            <w:r w:rsidRPr="004E1180">
              <w:rPr>
                <w:sz w:val="15"/>
                <w:szCs w:val="15"/>
              </w:rPr>
              <w:t>.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BD1C84" w14:textId="77777777" w:rsidR="0037202B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FBA735" w14:textId="77777777" w:rsidR="0037202B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04A5905" w14:textId="77777777" w:rsidR="0037202B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461192" w14:textId="330409F4" w:rsidR="0037202B" w:rsidRPr="008A4AF8" w:rsidRDefault="00070FA2" w:rsidP="008A4AF8">
            <w:pPr>
              <w:pStyle w:val="Normal1"/>
              <w:numPr>
                <w:ilvl w:val="0"/>
                <w:numId w:val="4"/>
              </w:numPr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Coordinación con PO/Equipo de Negocio para actualizar en tiempo la información de la HU.</w:t>
            </w:r>
          </w:p>
        </w:tc>
      </w:tr>
      <w:tr w:rsidR="004E1180" w:rsidRPr="008A4AF8" w14:paraId="54CB251F" w14:textId="77777777">
        <w:trPr>
          <w:cantSplit/>
          <w:trHeight w:val="405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7697C6" w14:textId="104B4F11" w:rsidR="004E1180" w:rsidRDefault="008A4AF8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A96D35" w14:textId="77777777" w:rsidR="004E1180" w:rsidRPr="008A4AF8" w:rsidRDefault="004E1180">
            <w:pPr>
              <w:pStyle w:val="Normal1"/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Entrega 1 día antes de terminar el sprint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CF61C6" w14:textId="77777777" w:rsidR="004E1180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E6A266" w14:textId="77777777" w:rsidR="004E1180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F1091C" w14:textId="77777777" w:rsidR="004E1180" w:rsidRDefault="00070FA2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F739C9" w14:textId="77777777" w:rsidR="00CC1E95" w:rsidRPr="008A4AF8" w:rsidRDefault="00070FA2" w:rsidP="00137009">
            <w:pPr>
              <w:pStyle w:val="Normal1"/>
              <w:numPr>
                <w:ilvl w:val="0"/>
                <w:numId w:val="3"/>
              </w:numPr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Comunicación constante con el equipo de Dev para definir si se realiza la implementación o no.</w:t>
            </w:r>
            <w:r w:rsidRPr="008A4AF8">
              <w:rPr>
                <w:sz w:val="15"/>
                <w:szCs w:val="15"/>
                <w:lang w:val="es-MX"/>
              </w:rPr>
              <w:br/>
            </w:r>
          </w:p>
          <w:p w14:paraId="227099DB" w14:textId="77777777" w:rsidR="004E1180" w:rsidRPr="008A4AF8" w:rsidRDefault="00070FA2" w:rsidP="00137009">
            <w:pPr>
              <w:pStyle w:val="Normal1"/>
              <w:numPr>
                <w:ilvl w:val="0"/>
                <w:numId w:val="3"/>
              </w:numPr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Realizar pruebas segmentadas conforme van realizando avances en el Desarrollo.</w:t>
            </w:r>
          </w:p>
        </w:tc>
      </w:tr>
      <w:tr w:rsidR="004E1180" w:rsidRPr="008A4AF8" w14:paraId="447879A7" w14:textId="77777777">
        <w:trPr>
          <w:cantSplit/>
          <w:trHeight w:val="405"/>
          <w:tblHeader/>
        </w:trPr>
        <w:tc>
          <w:tcPr>
            <w:tcW w:w="3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5C09CE" w14:textId="097D96D5" w:rsidR="004E1180" w:rsidRDefault="008A4AF8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F0DAC2" w14:textId="77777777" w:rsidR="004E1180" w:rsidRPr="008A4AF8" w:rsidRDefault="004E1180">
            <w:pPr>
              <w:pStyle w:val="Normal1"/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Cambio de fechas en calendario</w:t>
            </w:r>
          </w:p>
        </w:tc>
        <w:tc>
          <w:tcPr>
            <w:tcW w:w="11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0523C8" w14:textId="77777777" w:rsidR="004E1180" w:rsidRDefault="00CC1E95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3AB1A9" w14:textId="77777777" w:rsidR="004E1180" w:rsidRDefault="00CC1E95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BE5990" w14:textId="77777777" w:rsidR="004E1180" w:rsidRDefault="00CC1E95">
            <w:pPr>
              <w:pStyle w:val="Normal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37ED9DB" w14:textId="77777777" w:rsidR="004E1180" w:rsidRPr="008A4AF8" w:rsidRDefault="00CC1E95" w:rsidP="00137009">
            <w:pPr>
              <w:pStyle w:val="Normal1"/>
              <w:numPr>
                <w:ilvl w:val="0"/>
                <w:numId w:val="3"/>
              </w:numPr>
              <w:rPr>
                <w:sz w:val="15"/>
                <w:szCs w:val="15"/>
                <w:lang w:val="es-MX"/>
              </w:rPr>
            </w:pPr>
            <w:r w:rsidRPr="008A4AF8">
              <w:rPr>
                <w:sz w:val="15"/>
                <w:szCs w:val="15"/>
                <w:lang w:val="es-MX"/>
              </w:rPr>
              <w:t>Coordinación con equipo Scrum para considerar la funcionalidad principal dentro del alcance.</w:t>
            </w:r>
          </w:p>
        </w:tc>
      </w:tr>
    </w:tbl>
    <w:p w14:paraId="5CDFE65D" w14:textId="77777777" w:rsidR="007744FF" w:rsidRPr="008A4AF8" w:rsidRDefault="007744FF">
      <w:pPr>
        <w:pStyle w:val="Normal1"/>
        <w:rPr>
          <w:i/>
          <w:sz w:val="18"/>
          <w:szCs w:val="18"/>
          <w:lang w:val="es-MX"/>
        </w:rPr>
      </w:pPr>
    </w:p>
    <w:p w14:paraId="149570CE" w14:textId="77777777" w:rsidR="007744FF" w:rsidRPr="008A4AF8" w:rsidRDefault="00245CFF">
      <w:pPr>
        <w:pStyle w:val="Normal1"/>
        <w:rPr>
          <w:i/>
          <w:sz w:val="18"/>
          <w:szCs w:val="18"/>
          <w:lang w:val="es-MX"/>
        </w:rPr>
      </w:pPr>
      <w:r w:rsidRPr="008A4AF8">
        <w:rPr>
          <w:i/>
          <w:sz w:val="18"/>
          <w:szCs w:val="18"/>
          <w:lang w:val="es-MX"/>
        </w:rPr>
        <w:t xml:space="preserve">*** plantilla tomada del libro Agile </w:t>
      </w:r>
      <w:proofErr w:type="spellStart"/>
      <w:r w:rsidRPr="008A4AF8">
        <w:rPr>
          <w:i/>
          <w:sz w:val="18"/>
          <w:szCs w:val="18"/>
          <w:lang w:val="es-MX"/>
        </w:rPr>
        <w:t>Testing</w:t>
      </w:r>
      <w:proofErr w:type="spellEnd"/>
      <w:r w:rsidRPr="008A4AF8">
        <w:rPr>
          <w:i/>
          <w:sz w:val="18"/>
          <w:szCs w:val="18"/>
          <w:lang w:val="es-MX"/>
        </w:rPr>
        <w:t xml:space="preserve"> de Lisa </w:t>
      </w:r>
      <w:proofErr w:type="spellStart"/>
      <w:r w:rsidRPr="008A4AF8">
        <w:rPr>
          <w:i/>
          <w:sz w:val="18"/>
          <w:szCs w:val="18"/>
          <w:lang w:val="es-MX"/>
        </w:rPr>
        <w:t>Crispin</w:t>
      </w:r>
      <w:proofErr w:type="spellEnd"/>
      <w:r w:rsidRPr="008A4AF8">
        <w:rPr>
          <w:i/>
          <w:sz w:val="18"/>
          <w:szCs w:val="18"/>
          <w:lang w:val="es-MX"/>
        </w:rPr>
        <w:t xml:space="preserve"> y Janet Gregory.</w:t>
      </w:r>
    </w:p>
    <w:p w14:paraId="44153B58" w14:textId="77777777" w:rsidR="007744FF" w:rsidRDefault="00245CFF">
      <w:pPr>
        <w:pStyle w:val="Normal1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</w:t>
      </w:r>
    </w:p>
    <w:p w14:paraId="7D9274C2" w14:textId="77777777" w:rsidR="007744FF" w:rsidRDefault="007744FF">
      <w:pPr>
        <w:pStyle w:val="Normal1"/>
      </w:pPr>
    </w:p>
    <w:sectPr w:rsidR="007744FF" w:rsidSect="007744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BF8"/>
    <w:multiLevelType w:val="hybridMultilevel"/>
    <w:tmpl w:val="8BF24A20"/>
    <w:lvl w:ilvl="0" w:tplc="B28C3E0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A1AE0"/>
    <w:multiLevelType w:val="hybridMultilevel"/>
    <w:tmpl w:val="DF5C91CA"/>
    <w:lvl w:ilvl="0" w:tplc="214E0A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F4205"/>
    <w:multiLevelType w:val="hybridMultilevel"/>
    <w:tmpl w:val="C8CA61FA"/>
    <w:lvl w:ilvl="0" w:tplc="DA2A0F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B62FF"/>
    <w:multiLevelType w:val="hybridMultilevel"/>
    <w:tmpl w:val="3DC03DA0"/>
    <w:lvl w:ilvl="0" w:tplc="D69005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960864">
    <w:abstractNumId w:val="0"/>
  </w:num>
  <w:num w:numId="2" w16cid:durableId="1511994102">
    <w:abstractNumId w:val="3"/>
  </w:num>
  <w:num w:numId="3" w16cid:durableId="1979603787">
    <w:abstractNumId w:val="2"/>
  </w:num>
  <w:num w:numId="4" w16cid:durableId="760562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4FF"/>
    <w:rsid w:val="00070FA2"/>
    <w:rsid w:val="00137009"/>
    <w:rsid w:val="002423C5"/>
    <w:rsid w:val="00245CFF"/>
    <w:rsid w:val="0037202B"/>
    <w:rsid w:val="004E1180"/>
    <w:rsid w:val="004F322B"/>
    <w:rsid w:val="006133A7"/>
    <w:rsid w:val="006B60BA"/>
    <w:rsid w:val="00764D88"/>
    <w:rsid w:val="007744FF"/>
    <w:rsid w:val="008A4AF8"/>
    <w:rsid w:val="00912BCF"/>
    <w:rsid w:val="00CC1E95"/>
    <w:rsid w:val="00CD1F18"/>
    <w:rsid w:val="00EB4E2C"/>
    <w:rsid w:val="00F12400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E44D"/>
  <w15:docId w15:val="{2986FCD4-0508-4913-B503-C68E85B5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744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744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744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744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744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744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44FF"/>
  </w:style>
  <w:style w:type="table" w:customStyle="1" w:styleId="TableNormal1">
    <w:name w:val="Table Normal1"/>
    <w:rsid w:val="007744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744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744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7744F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7744F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CORRO ROJAS</dc:creator>
  <cp:lastModifiedBy>Jorge Luis Corro Rojas</cp:lastModifiedBy>
  <cp:revision>6</cp:revision>
  <dcterms:created xsi:type="dcterms:W3CDTF">2023-04-03T18:28:00Z</dcterms:created>
  <dcterms:modified xsi:type="dcterms:W3CDTF">2023-04-04T14:59:00Z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2023-04-04T14:58:28Z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b53b7b51-996b-4cb4-9882-6767612e5fb3</vt:lpwstr>
  </property>
  <property fmtid="{D5CDD505-2E9C-101B-9397-08002B2CF9AE}" pid="8" name="MSIP_Label_8ae3a633-3d5f-462b-ba19-31157bb9a57b_ContentBits">
    <vt:lpwstr>0</vt:lpwstr>
  </property>
</Properties>
</file>