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4509F0" w14:textId="77777777" w:rsidR="0088215B" w:rsidRPr="006D241C" w:rsidRDefault="006D241C" w:rsidP="0088215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sr-Latn-RS" w:eastAsia="sr-Latn-RS"/>
        </w:rPr>
      </w:pPr>
      <w:r w:rsidRPr="006D241C">
        <w:rPr>
          <w:rFonts w:ascii="Times New Roman" w:eastAsia="Times New Roman" w:hAnsi="Times New Roman" w:cs="Times New Roman"/>
          <w:b/>
          <w:bCs/>
          <w:sz w:val="36"/>
          <w:szCs w:val="36"/>
          <w:lang w:val="sr-Latn-RS" w:eastAsia="sr-Latn-RS"/>
        </w:rPr>
        <w:t>Neke od t</w:t>
      </w:r>
      <w:r w:rsidR="0088215B" w:rsidRPr="0088215B">
        <w:rPr>
          <w:rFonts w:ascii="Times New Roman" w:eastAsia="Times New Roman" w:hAnsi="Times New Roman" w:cs="Times New Roman"/>
          <w:b/>
          <w:bCs/>
          <w:sz w:val="36"/>
          <w:szCs w:val="36"/>
          <w:lang w:val="sr-Latn-RS" w:eastAsia="sr-Latn-RS"/>
        </w:rPr>
        <w:t>em</w:t>
      </w:r>
      <w:r w:rsidRPr="006D241C">
        <w:rPr>
          <w:rFonts w:ascii="Times New Roman" w:eastAsia="Times New Roman" w:hAnsi="Times New Roman" w:cs="Times New Roman"/>
          <w:b/>
          <w:bCs/>
          <w:sz w:val="36"/>
          <w:szCs w:val="36"/>
          <w:lang w:val="sr-Latn-RS" w:eastAsia="sr-Latn-RS"/>
        </w:rPr>
        <w:t>a</w:t>
      </w:r>
      <w:r w:rsidR="0088215B" w:rsidRPr="0088215B">
        <w:rPr>
          <w:rFonts w:ascii="Times New Roman" w:eastAsia="Times New Roman" w:hAnsi="Times New Roman" w:cs="Times New Roman"/>
          <w:b/>
          <w:bCs/>
          <w:sz w:val="36"/>
          <w:szCs w:val="36"/>
          <w:lang w:val="sr-Latn-RS" w:eastAsia="sr-Latn-RS"/>
        </w:rPr>
        <w:t xml:space="preserve"> za projekte sa bazama podataka</w:t>
      </w:r>
      <w:bookmarkStart w:id="0" w:name="_GoBack"/>
      <w:bookmarkEnd w:id="0"/>
    </w:p>
    <w:p w14:paraId="0F9B15E1" w14:textId="77777777" w:rsidR="006D241C" w:rsidRPr="0088215B" w:rsidRDefault="006D241C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</w:p>
    <w:p w14:paraId="4BA31C79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    ◦ </w:t>
      </w:r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Sistem za upravljanje bibliotekom: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Praćenje knjiga, autora, izdavača i evidencija pozajmica.</w:t>
      </w:r>
    </w:p>
    <w:p w14:paraId="4B882F97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    ◦ </w:t>
      </w:r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Baza podataka studenata: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Upravljanje ličnim podacima, ocenama, prisustvom i školarinama.</w:t>
      </w:r>
    </w:p>
    <w:p w14:paraId="42968155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    ◦ </w:t>
      </w:r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Baza podataka za dobrovoljno davanje krvi: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Evidencija donatora, krvnih grupa, zaliha i istorije donacija.</w:t>
      </w:r>
    </w:p>
    <w:p w14:paraId="22EC6CAD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    ◦ </w:t>
      </w:r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Portal za recepte: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Skladištenje sastojaka, koraka pripreme, recenzija i nutritivnih informacija.</w:t>
      </w:r>
    </w:p>
    <w:p w14:paraId="6311F7AC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    ◦ </w:t>
      </w:r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Sistem za upravljanje platama (</w:t>
      </w:r>
      <w:proofErr w:type="spellStart"/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Payroll</w:t>
      </w:r>
      <w:proofErr w:type="spellEnd"/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):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Automatizacija obračuna plata, poreza, dodataka i prisustva zaposlenih.</w:t>
      </w:r>
    </w:p>
    <w:p w14:paraId="43575E9F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    ◦ </w:t>
      </w:r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Baza podataka za bolnicu: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Upravljanje podacima o pacijentima, lekarima, zakazivanjem termina i fakturisanjem.</w:t>
      </w:r>
    </w:p>
    <w:p w14:paraId="09D5CB23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    ◦ </w:t>
      </w:r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Železnički sistem: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Upravljanje redovima vožnje, rutama, rezervacijom karata i obaveštenjima o kašnjenju.</w:t>
      </w:r>
    </w:p>
    <w:p w14:paraId="69DEBB3B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    ◦ </w:t>
      </w:r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Bankarski sistem: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Upravljanje računima klijenata, transakcijama, kreditima i sigurnosnim algoritmima.</w:t>
      </w:r>
    </w:p>
    <w:p w14:paraId="20C1A525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    ◦ </w:t>
      </w:r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Kalkulator emisije ugljenika: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Procena ekološkog otiska na osnovu materijala i potrošnje energije.</w:t>
      </w:r>
    </w:p>
    <w:p w14:paraId="3FE946B2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    ◦ </w:t>
      </w:r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Sistem za detekciju prevara: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Analiza transakcija radi uočavanja sumnjivih obrazaca.</w:t>
      </w:r>
    </w:p>
    <w:p w14:paraId="7349F4BA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    ◦ </w:t>
      </w:r>
      <w:proofErr w:type="spellStart"/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IoT</w:t>
      </w:r>
      <w:proofErr w:type="spellEnd"/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 xml:space="preserve"> baza podataka: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Upravljanje podacima sa pametnih uređaja u realnom vremenu.</w:t>
      </w:r>
    </w:p>
    <w:p w14:paraId="773E6A25" w14:textId="77777777" w:rsidR="0064629C" w:rsidRDefault="006D241C"/>
    <w:p w14:paraId="307B00E8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Faza 1: Planiranje i dizajn (Konceptualni nivo)</w:t>
      </w:r>
    </w:p>
    <w:p w14:paraId="79DE9AAC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>Pre pisanja koda, učenici moraju razumeti šta grade.</w:t>
      </w:r>
    </w:p>
    <w:p w14:paraId="6BE0A2E1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1. </w:t>
      </w:r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Utvrđivanje svrhe: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Prvi korak je pisanje "izjave o misiji" – šta će baza raditi i ko će je koristiti. </w:t>
      </w:r>
    </w:p>
    <w:p w14:paraId="23D58F3F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2. </w:t>
      </w:r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Pronalaženje i organizovanje informacija: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Učenici treba da prikupe sve tipove podataka koje žele da prate (npr. imena, datume, cene).</w:t>
      </w:r>
    </w:p>
    <w:p w14:paraId="52E520F4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3. </w:t>
      </w:r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Podela informacija u tabele: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Podatke treba grupisati u logičke celine (entitete) kao što su "Klijenti", "Proizvodi" ili "Porudžbine". Ključni princip je izbegavanje dupliranja podataka.</w:t>
      </w:r>
    </w:p>
    <w:p w14:paraId="3B2E0BE7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4. </w:t>
      </w:r>
      <w:proofErr w:type="spellStart"/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Defisanje</w:t>
      </w:r>
      <w:proofErr w:type="spellEnd"/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 xml:space="preserve"> kolona i primarnih ključeva: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Svaka tabela mora imati </w:t>
      </w:r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primarni ključ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koji jedinstveno identifikuje svaki red (npr. ID broj). Preporučuje se korišćenje automatskog numerisanja (</w:t>
      </w:r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Auto-</w:t>
      </w:r>
      <w:proofErr w:type="spellStart"/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increment</w:t>
      </w:r>
      <w:proofErr w:type="spellEnd"/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ili </w:t>
      </w:r>
      <w:proofErr w:type="spellStart"/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Serial</w:t>
      </w:r>
      <w:proofErr w:type="spellEnd"/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>).</w:t>
      </w:r>
    </w:p>
    <w:p w14:paraId="708B7FE5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5. </w:t>
      </w:r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Kreiranje relacija: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Učenici treba da povežu tabele koristeći </w:t>
      </w:r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strane ključeve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(npr. ID dobavljača u tabeli proizvoda) kako bi definisali odnose "jedan-prema-više" ili "više-prema-više".</w:t>
      </w:r>
    </w:p>
    <w:p w14:paraId="32B6725F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Faza 2: Tehničko postavljanje (</w:t>
      </w:r>
      <w:proofErr w:type="spellStart"/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Setup</w:t>
      </w:r>
      <w:proofErr w:type="spellEnd"/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)</w:t>
      </w:r>
    </w:p>
    <w:p w14:paraId="1C4E7BDC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Učenici treba da odaberu tehnološki </w:t>
      </w:r>
      <w:proofErr w:type="spellStart"/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>stek</w:t>
      </w:r>
      <w:proofErr w:type="spellEnd"/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na osnovu svojih znanja:</w:t>
      </w:r>
    </w:p>
    <w:p w14:paraId="09F25621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• </w:t>
      </w:r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Baza podataka: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</w:t>
      </w:r>
      <w:proofErr w:type="spellStart"/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>PostgreSQL</w:t>
      </w:r>
      <w:proofErr w:type="spellEnd"/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, </w:t>
      </w:r>
      <w:proofErr w:type="spellStart"/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>MySQL</w:t>
      </w:r>
      <w:proofErr w:type="spellEnd"/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ili SQL Server.</w:t>
      </w:r>
    </w:p>
    <w:p w14:paraId="30DEF419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• </w:t>
      </w:r>
      <w:proofErr w:type="spellStart"/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Backend</w:t>
      </w:r>
      <w:proofErr w:type="spellEnd"/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 xml:space="preserve"> jezik: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Node.js (Express), </w:t>
      </w:r>
      <w:proofErr w:type="spellStart"/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>Python</w:t>
      </w:r>
      <w:proofErr w:type="spellEnd"/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ili C#.</w:t>
      </w:r>
    </w:p>
    <w:p w14:paraId="74474130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• </w:t>
      </w:r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Alati: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</w:t>
      </w:r>
      <w:proofErr w:type="spellStart"/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>Visual</w:t>
      </w:r>
      <w:proofErr w:type="spellEnd"/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Studio, </w:t>
      </w:r>
      <w:proofErr w:type="spellStart"/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>NetBeans</w:t>
      </w:r>
      <w:proofErr w:type="spellEnd"/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, </w:t>
      </w:r>
      <w:proofErr w:type="spellStart"/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>pgAdmin</w:t>
      </w:r>
      <w:proofErr w:type="spellEnd"/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ili </w:t>
      </w:r>
      <w:proofErr w:type="spellStart"/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>phpMyAdmin</w:t>
      </w:r>
      <w:proofErr w:type="spellEnd"/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>.</w:t>
      </w:r>
    </w:p>
    <w:p w14:paraId="6C9CD408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Faza 3: Implementacija baze (SQL)</w:t>
      </w:r>
    </w:p>
    <w:p w14:paraId="577F3203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>Pomoću interaktivnih terminala ili grafičkih alata, učenici izvršavaju osnovne komande:</w:t>
      </w:r>
    </w:p>
    <w:p w14:paraId="45AE87B6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• </w:t>
      </w:r>
      <w:r w:rsidRPr="0088215B">
        <w:rPr>
          <w:rFonts w:ascii="Courier New" w:eastAsia="Times New Roman" w:hAnsi="Courier New" w:cs="Courier New"/>
          <w:color w:val="282A2C"/>
          <w:sz w:val="20"/>
          <w:szCs w:val="20"/>
          <w:lang w:val="sr-Latn-RS" w:eastAsia="sr-Latn-RS"/>
        </w:rPr>
        <w:t xml:space="preserve">CREATE DATABASE </w:t>
      </w:r>
      <w:proofErr w:type="spellStart"/>
      <w:r w:rsidRPr="0088215B">
        <w:rPr>
          <w:rFonts w:ascii="Courier New" w:eastAsia="Times New Roman" w:hAnsi="Courier New" w:cs="Courier New"/>
          <w:color w:val="282A2C"/>
          <w:sz w:val="20"/>
          <w:szCs w:val="20"/>
          <w:lang w:val="sr-Latn-RS" w:eastAsia="sr-Latn-RS"/>
        </w:rPr>
        <w:t>naziv_baze</w:t>
      </w:r>
      <w:proofErr w:type="spellEnd"/>
      <w:r w:rsidRPr="0088215B">
        <w:rPr>
          <w:rFonts w:ascii="Courier New" w:eastAsia="Times New Roman" w:hAnsi="Courier New" w:cs="Courier New"/>
          <w:color w:val="282A2C"/>
          <w:sz w:val="20"/>
          <w:szCs w:val="20"/>
          <w:lang w:val="sr-Latn-RS" w:eastAsia="sr-Latn-RS"/>
        </w:rPr>
        <w:t>;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>.</w:t>
      </w:r>
    </w:p>
    <w:p w14:paraId="53993D2A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lastRenderedPageBreak/>
        <w:t xml:space="preserve">• </w:t>
      </w:r>
      <w:r w:rsidRPr="0088215B">
        <w:rPr>
          <w:rFonts w:ascii="Courier New" w:eastAsia="Times New Roman" w:hAnsi="Courier New" w:cs="Courier New"/>
          <w:color w:val="282A2C"/>
          <w:sz w:val="20"/>
          <w:szCs w:val="20"/>
          <w:lang w:val="sr-Latn-RS" w:eastAsia="sr-Latn-RS"/>
        </w:rPr>
        <w:t xml:space="preserve">CREATE TABLE </w:t>
      </w:r>
      <w:proofErr w:type="spellStart"/>
      <w:r w:rsidRPr="0088215B">
        <w:rPr>
          <w:rFonts w:ascii="Courier New" w:eastAsia="Times New Roman" w:hAnsi="Courier New" w:cs="Courier New"/>
          <w:color w:val="282A2C"/>
          <w:sz w:val="20"/>
          <w:szCs w:val="20"/>
          <w:lang w:val="sr-Latn-RS" w:eastAsia="sr-Latn-RS"/>
        </w:rPr>
        <w:t>naziv_tabele</w:t>
      </w:r>
      <w:proofErr w:type="spellEnd"/>
      <w:r w:rsidRPr="0088215B">
        <w:rPr>
          <w:rFonts w:ascii="Courier New" w:eastAsia="Times New Roman" w:hAnsi="Courier New" w:cs="Courier New"/>
          <w:color w:val="282A2C"/>
          <w:sz w:val="20"/>
          <w:szCs w:val="20"/>
          <w:lang w:val="sr-Latn-RS" w:eastAsia="sr-Latn-RS"/>
        </w:rPr>
        <w:t xml:space="preserve"> (...);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sa definisanjem tipova podataka kao što su </w:t>
      </w:r>
      <w:r w:rsidRPr="0088215B">
        <w:rPr>
          <w:rFonts w:ascii="Courier New" w:eastAsia="Times New Roman" w:hAnsi="Courier New" w:cs="Courier New"/>
          <w:color w:val="282A2C"/>
          <w:sz w:val="20"/>
          <w:szCs w:val="20"/>
          <w:lang w:val="sr-Latn-RS" w:eastAsia="sr-Latn-RS"/>
        </w:rPr>
        <w:t>VARCHAR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, </w:t>
      </w:r>
      <w:r w:rsidRPr="0088215B">
        <w:rPr>
          <w:rFonts w:ascii="Courier New" w:eastAsia="Times New Roman" w:hAnsi="Courier New" w:cs="Courier New"/>
          <w:color w:val="282A2C"/>
          <w:sz w:val="20"/>
          <w:szCs w:val="20"/>
          <w:lang w:val="sr-Latn-RS" w:eastAsia="sr-Latn-RS"/>
        </w:rPr>
        <w:t>INT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ili </w:t>
      </w:r>
      <w:r w:rsidRPr="0088215B">
        <w:rPr>
          <w:rFonts w:ascii="Courier New" w:eastAsia="Times New Roman" w:hAnsi="Courier New" w:cs="Courier New"/>
          <w:color w:val="282A2C"/>
          <w:sz w:val="20"/>
          <w:szCs w:val="20"/>
          <w:lang w:val="sr-Latn-RS" w:eastAsia="sr-Latn-RS"/>
        </w:rPr>
        <w:t>DECIMAL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>.</w:t>
      </w:r>
    </w:p>
    <w:p w14:paraId="38CC4B40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Faza 4: Razvoj aplikacije i CRUD operacije</w:t>
      </w:r>
    </w:p>
    <w:p w14:paraId="106FABAC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>Glavni deo posla je povezivanje aplikacije sa bazom i omogućavanje četiri osnovne operacije (CRUD):</w:t>
      </w:r>
    </w:p>
    <w:p w14:paraId="27199BA9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1. </w:t>
      </w:r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Povezivanje: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Korišćenje "</w:t>
      </w:r>
      <w:proofErr w:type="spellStart"/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>connection</w:t>
      </w:r>
      <w:proofErr w:type="spellEnd"/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string-a" koji sadrži server, korisničko ime i lozinku.</w:t>
      </w:r>
    </w:p>
    <w:p w14:paraId="1C756263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2. </w:t>
      </w:r>
      <w:proofErr w:type="spellStart"/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Create</w:t>
      </w:r>
      <w:proofErr w:type="spellEnd"/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 xml:space="preserve"> (C):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Implementacija unosa novih podataka (npr. </w:t>
      </w:r>
      <w:r w:rsidRPr="0088215B">
        <w:rPr>
          <w:rFonts w:ascii="Courier New" w:eastAsia="Times New Roman" w:hAnsi="Courier New" w:cs="Courier New"/>
          <w:color w:val="282A2C"/>
          <w:sz w:val="20"/>
          <w:szCs w:val="20"/>
          <w:lang w:val="sr-Latn-RS" w:eastAsia="sr-Latn-RS"/>
        </w:rPr>
        <w:t>INSERT INTO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>).</w:t>
      </w:r>
    </w:p>
    <w:p w14:paraId="5E4C2816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3. </w:t>
      </w:r>
      <w:proofErr w:type="spellStart"/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Read</w:t>
      </w:r>
      <w:proofErr w:type="spellEnd"/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 xml:space="preserve"> (R):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Prikaz podataka korisniku pomoću </w:t>
      </w:r>
      <w:r w:rsidRPr="0088215B">
        <w:rPr>
          <w:rFonts w:ascii="Courier New" w:eastAsia="Times New Roman" w:hAnsi="Courier New" w:cs="Courier New"/>
          <w:color w:val="282A2C"/>
          <w:sz w:val="20"/>
          <w:szCs w:val="20"/>
          <w:lang w:val="sr-Latn-RS" w:eastAsia="sr-Latn-RS"/>
        </w:rPr>
        <w:t>SELECT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upita i prikazivanje u tabelama kao što je </w:t>
      </w:r>
      <w:proofErr w:type="spellStart"/>
      <w:r w:rsidRPr="0088215B">
        <w:rPr>
          <w:rFonts w:ascii="Courier New" w:eastAsia="Times New Roman" w:hAnsi="Courier New" w:cs="Courier New"/>
          <w:color w:val="282A2C"/>
          <w:sz w:val="20"/>
          <w:szCs w:val="20"/>
          <w:lang w:val="sr-Latn-RS" w:eastAsia="sr-Latn-RS"/>
        </w:rPr>
        <w:t>DataGridView</w:t>
      </w:r>
      <w:proofErr w:type="spellEnd"/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>.</w:t>
      </w:r>
    </w:p>
    <w:p w14:paraId="2AAAAFB5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4. </w:t>
      </w:r>
      <w:proofErr w:type="spellStart"/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Update</w:t>
      </w:r>
      <w:proofErr w:type="spellEnd"/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 xml:space="preserve"> (U) i </w:t>
      </w:r>
      <w:proofErr w:type="spellStart"/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Delete</w:t>
      </w:r>
      <w:proofErr w:type="spellEnd"/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 xml:space="preserve"> (D):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Omogućavanje izmene i brisanja postojećih zapisa na osnovu njihovog jedinstvenog ID-a.</w:t>
      </w:r>
    </w:p>
    <w:p w14:paraId="712372D1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Važna napomena o bezbednosti: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Učenici treba da nauče da </w:t>
      </w:r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nikada ne upisuju vrednosti direktno u SQL string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kako bi sprečili </w:t>
      </w:r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 xml:space="preserve">SQL </w:t>
      </w:r>
      <w:proofErr w:type="spellStart"/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injection</w:t>
      </w:r>
      <w:proofErr w:type="spellEnd"/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 xml:space="preserve"> napade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>. Umesto toga, treba da koriste "</w:t>
      </w:r>
      <w:proofErr w:type="spellStart"/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>placeholdere</w:t>
      </w:r>
      <w:proofErr w:type="spellEnd"/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" (kao što su </w:t>
      </w:r>
      <w:r w:rsidRPr="0088215B">
        <w:rPr>
          <w:rFonts w:ascii="Courier New" w:eastAsia="Times New Roman" w:hAnsi="Courier New" w:cs="Courier New"/>
          <w:color w:val="282A2C"/>
          <w:sz w:val="20"/>
          <w:szCs w:val="20"/>
          <w:lang w:val="sr-Latn-RS" w:eastAsia="sr-Latn-RS"/>
        </w:rPr>
        <w:t>%s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u </w:t>
      </w:r>
      <w:proofErr w:type="spellStart"/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>Python</w:t>
      </w:r>
      <w:proofErr w:type="spellEnd"/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-u ili </w:t>
      </w:r>
      <w:r w:rsidRPr="0088215B">
        <w:rPr>
          <w:rFonts w:ascii="Courier New" w:eastAsia="Times New Roman" w:hAnsi="Courier New" w:cs="Courier New"/>
          <w:color w:val="282A2C"/>
          <w:sz w:val="20"/>
          <w:szCs w:val="20"/>
          <w:lang w:val="sr-Latn-RS" w:eastAsia="sr-Latn-RS"/>
        </w:rPr>
        <w:t>$1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u Node.js-u).</w:t>
      </w:r>
    </w:p>
    <w:p w14:paraId="77F8A160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Faza 5: Testiranje i dokumentacija</w:t>
      </w:r>
    </w:p>
    <w:p w14:paraId="1853DDFB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>Kao u primeru projekta učenici treba da:</w:t>
      </w:r>
    </w:p>
    <w:p w14:paraId="6477B4A2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• Kreiraju </w:t>
      </w:r>
      <w:proofErr w:type="spellStart"/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testne</w:t>
      </w:r>
      <w:proofErr w:type="spellEnd"/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 xml:space="preserve"> scenarije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(</w:t>
      </w:r>
      <w:proofErr w:type="spellStart"/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>Use</w:t>
      </w:r>
      <w:proofErr w:type="spellEnd"/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</w:t>
      </w:r>
      <w:proofErr w:type="spellStart"/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>Cases</w:t>
      </w:r>
      <w:proofErr w:type="spellEnd"/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>) kako bi proverili da li sistem radi u realnim situacijama (npr. "Dodaj novog kupca i proveri da li je u bazi").</w:t>
      </w:r>
    </w:p>
    <w:p w14:paraId="5F598B82" w14:textId="77777777" w:rsidR="0088215B" w:rsidRPr="0088215B" w:rsidRDefault="0088215B" w:rsidP="00882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</w:pP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• Naprave </w:t>
      </w:r>
      <w:r w:rsidRPr="0088215B">
        <w:rPr>
          <w:rFonts w:ascii="Times New Roman" w:eastAsia="Times New Roman" w:hAnsi="Times New Roman" w:cs="Times New Roman"/>
          <w:b/>
          <w:bCs/>
          <w:sz w:val="24"/>
          <w:szCs w:val="24"/>
          <w:lang w:val="sr-Latn-RS" w:eastAsia="sr-Latn-RS"/>
        </w:rPr>
        <w:t>tehničku dokumentaciju</w:t>
      </w:r>
      <w:r w:rsidRPr="0088215B">
        <w:rPr>
          <w:rFonts w:ascii="Times New Roman" w:eastAsia="Times New Roman" w:hAnsi="Times New Roman" w:cs="Times New Roman"/>
          <w:sz w:val="24"/>
          <w:szCs w:val="24"/>
          <w:lang w:val="sr-Latn-RS" w:eastAsia="sr-Latn-RS"/>
        </w:rPr>
        <w:t xml:space="preserve"> koja uključuje ER dijagram (arhitekturu baze), uputstvo za korisnika i opis funkcija.</w:t>
      </w:r>
    </w:p>
    <w:p w14:paraId="0949E035" w14:textId="77777777" w:rsidR="0088215B" w:rsidRDefault="0088215B"/>
    <w:sectPr w:rsidR="008821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15B"/>
    <w:rsid w:val="006A2737"/>
    <w:rsid w:val="006D241C"/>
    <w:rsid w:val="007C1433"/>
    <w:rsid w:val="00827521"/>
    <w:rsid w:val="0088215B"/>
    <w:rsid w:val="00FD4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EFBD2"/>
  <w15:chartTrackingRefBased/>
  <w15:docId w15:val="{63DE0E7A-5BE6-41D8-8295-A2DC9AF99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9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3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5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4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3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7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3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7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6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0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9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2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2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9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BACE17E33F03469B1AD92D565B2E4E" ma:contentTypeVersion="4" ma:contentTypeDescription="Create a new document." ma:contentTypeScope="" ma:versionID="d7a204689aa95c77583138d9b6f94823">
  <xsd:schema xmlns:xsd="http://www.w3.org/2001/XMLSchema" xmlns:xs="http://www.w3.org/2001/XMLSchema" xmlns:p="http://schemas.microsoft.com/office/2006/metadata/properties" xmlns:ns2="f3944078-0c6f-41cd-b37f-307713904109" targetNamespace="http://schemas.microsoft.com/office/2006/metadata/properties" ma:root="true" ma:fieldsID="8a0947b39257ef046ecf6566b7be98a7" ns2:_="">
    <xsd:import namespace="f3944078-0c6f-41cd-b37f-30771390410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944078-0c6f-41cd-b37f-30771390410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3944078-0c6f-41cd-b37f-307713904109" xsi:nil="true"/>
  </documentManagement>
</p:properties>
</file>

<file path=customXml/itemProps1.xml><?xml version="1.0" encoding="utf-8"?>
<ds:datastoreItem xmlns:ds="http://schemas.openxmlformats.org/officeDocument/2006/customXml" ds:itemID="{3D23CCF4-224E-4625-9A28-3BEE9CA13249}"/>
</file>

<file path=customXml/itemProps2.xml><?xml version="1.0" encoding="utf-8"?>
<ds:datastoreItem xmlns:ds="http://schemas.openxmlformats.org/officeDocument/2006/customXml" ds:itemID="{DC309889-8EF6-42BE-AFA5-F0B0081C59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8ACF60-5358-445A-BA4A-89AF47E78F17}">
  <ds:schemaRefs>
    <ds:schemaRef ds:uri="http://www.w3.org/XML/1998/namespace"/>
    <ds:schemaRef ds:uri="http://schemas.openxmlformats.org/package/2006/metadata/core-properties"/>
    <ds:schemaRef ds:uri="http://purl.org/dc/terms/"/>
    <ds:schemaRef ds:uri="http://purl.org/dc/dcmitype/"/>
    <ds:schemaRef ds:uri="http://schemas.microsoft.com/office/2006/documentManagement/types"/>
    <ds:schemaRef ds:uri="http://purl.org/dc/elements/1.1/"/>
    <ds:schemaRef ds:uri="4d2fb0c7-53dd-4d44-a06b-7522a183205c"/>
    <ds:schemaRef ds:uri="http://schemas.microsoft.com/office/infopath/2007/PartnerControls"/>
    <ds:schemaRef ds:uri="90feb325-60db-4431-9734-36df3ce00c7c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Saša Krulj</dc:creator>
  <cp:keywords/>
  <dc:description/>
  <cp:lastModifiedBy>Saša Krulj</cp:lastModifiedBy>
  <cp:revision>1</cp:revision>
  <dcterms:created xsi:type="dcterms:W3CDTF">2026-02-11T06:46:00Z</dcterms:created>
  <dcterms:modified xsi:type="dcterms:W3CDTF">2026-02-11T06:53:00Z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0x0101000EBACE17E33F03469B1AD92D565B2E4E</vt:lpwstr>
  </property>
</Properties>
</file>