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80"/>
      </w:pPr>
      <w:r>
        <w:rPr>
          <w:rFonts w:ascii="Arial" w:hAnsi="Arial"/>
          <w:b/>
          <w:sz w:val="38"/>
          <w:color w:val="1E3A8A"/>
        </w:rPr>
        <w:t>Aarav Sharma</w:t>
      </w:r>
    </w:p>
    <w:p>
      <w:pPr>
        <w:jc w:val="center"/>
        <w:spacing w:after="100"/>
      </w:pPr>
      <w:r>
        <w:rPr>
          <w:rFonts w:ascii="Arial" w:hAnsi="Arial"/>
          <w:sz w:val="24"/>
          <w:color w:val="4B5563"/>
        </w:rPr>
        <w:t>Cloud &amp; DevOps Engineer</w:t>
      </w:r>
    </w:p>
    <w:p>
      <w:pPr>
        <w:jc w:val="center"/>
        <w:spacing w:after="240"/>
      </w:pPr>
      <w:r>
        <w:rPr>
          <w:rFonts w:ascii="Arial" w:hAnsi="Arial"/>
          <w:sz w:val="18"/>
          <w:color w:val="374151"/>
        </w:rPr>
        <w:t>aarav.sharma.demo@example.com | +91 98765 43210 | Navi Mumbai, MH, India | https://linkedin.com/in/aarav-sharma-demo | https://github.com/aaravsharma-dev</w:t>
      </w:r>
    </w:p>
    <w:p>
      <w:pPr>
        <w:spacing w:before="200" w:after="100"/>
        <w:pBdr>
          <w:bottom w:val="single" w:sz="8" w:space="4" w:color="2563EB"/>
        </w:pBdr>
      </w:pPr>
      <w:r>
        <w:rPr>
          <w:rFonts w:ascii="Arial" w:hAnsi="Arial"/>
          <w:b/>
          <w:sz w:val="24"/>
          <w:color w:val="1E3A8A"/>
        </w:rPr>
        <w:t>PROFESSIONAL SUMMARY</w:t>
      </w:r>
    </w:p>
    <w:p>
      <w:pPr>
        <w:spacing w:after="160"/>
        <w:jc w:val="both"/>
      </w:pPr>
      <w:r>
        <w:rPr>
          <w:rFonts w:ascii="Arial" w:hAnsi="Arial"/>
          <w:sz w:val="20"/>
        </w:rPr>
        <w:t>Results-driven Cloud &amp; DevOps Engineer with proven engineering experience specializing in Python, FastAPI, TypeScript, AWS (S3, EC2, Lambda). Demonstrated success building scalable, high-throughput microservices, optimizing database systems, and delivering robust software solutions aligned with modern engineering standards. Dedicated to accelerating technical velocity and product reliability.</w:t>
      </w:r>
    </w:p>
    <w:p>
      <w:pPr>
        <w:spacing w:before="200" w:after="100"/>
        <w:pBdr>
          <w:bottom w:val="single" w:sz="8" w:space="4" w:color="2563EB"/>
        </w:pBdr>
      </w:pPr>
      <w:r>
        <w:rPr>
          <w:rFonts w:ascii="Arial" w:hAnsi="Arial"/>
          <w:b/>
          <w:sz w:val="24"/>
          <w:color w:val="1E3A8A"/>
        </w:rPr>
        <w:t>TECHNICAL COMPETENCIES</w:t>
      </w:r>
    </w:p>
    <w:p>
      <w:pPr>
        <w:spacing w:after="80"/>
      </w:pPr>
      <w:r>
        <w:rPr>
          <w:rFonts w:ascii="Arial" w:hAnsi="Arial"/>
          <w:b/>
          <w:sz w:val="20"/>
          <w:color w:val="1F2937"/>
        </w:rPr>
        <w:t>Technical: </w:t>
      </w:r>
      <w:r>
        <w:rPr>
          <w:rFonts w:ascii="Arial" w:hAnsi="Arial"/>
          <w:sz w:val="20"/>
        </w:rPr>
        <w:t>Python, JavaScript (ES6+), TypeScript, Node.js</w:t>
      </w:r>
    </w:p>
    <w:p>
      <w:pPr>
        <w:spacing w:after="80"/>
      </w:pPr>
      <w:r>
        <w:rPr>
          <w:rFonts w:ascii="Arial" w:hAnsi="Arial"/>
          <w:b/>
          <w:sz w:val="20"/>
          <w:color w:val="1F2937"/>
        </w:rPr>
        <w:t>Framework: </w:t>
      </w:r>
      <w:r>
        <w:rPr>
          <w:rFonts w:ascii="Arial" w:hAnsi="Arial"/>
          <w:sz w:val="20"/>
        </w:rPr>
        <w:t>React.js, FastAPI, Flask</w:t>
      </w:r>
    </w:p>
    <w:p>
      <w:pPr>
        <w:spacing w:after="80"/>
      </w:pPr>
      <w:r>
        <w:rPr>
          <w:rFonts w:ascii="Arial" w:hAnsi="Arial"/>
          <w:b/>
          <w:sz w:val="20"/>
          <w:color w:val="1F2937"/>
        </w:rPr>
        <w:t>Database: </w:t>
      </w:r>
      <w:r>
        <w:rPr>
          <w:rFonts w:ascii="Arial" w:hAnsi="Arial"/>
          <w:sz w:val="20"/>
        </w:rPr>
        <w:t>PostgreSQL, SQLite</w:t>
      </w:r>
    </w:p>
    <w:p>
      <w:pPr>
        <w:spacing w:after="80"/>
      </w:pPr>
      <w:r>
        <w:rPr>
          <w:rFonts w:ascii="Arial" w:hAnsi="Arial"/>
          <w:b/>
          <w:sz w:val="20"/>
          <w:color w:val="1F2937"/>
        </w:rPr>
        <w:t>Cloud_devops: </w:t>
      </w:r>
      <w:r>
        <w:rPr>
          <w:rFonts w:ascii="Arial" w:hAnsi="Arial"/>
          <w:sz w:val="20"/>
        </w:rPr>
        <w:t>Docker, Kubernetes, AWS (S3, EC2, Lambda)</w:t>
      </w:r>
    </w:p>
    <w:p>
      <w:pPr>
        <w:spacing w:before="200" w:after="100"/>
        <w:pBdr>
          <w:bottom w:val="single" w:sz="8" w:space="4" w:color="2563EB"/>
        </w:pBdr>
      </w:pPr>
      <w:r>
        <w:rPr>
          <w:rFonts w:ascii="Arial" w:hAnsi="Arial"/>
          <w:b/>
          <w:sz w:val="24"/>
          <w:color w:val="1E3A8A"/>
        </w:rPr>
        <w:t>WORK EXPERIENCE</w:t>
      </w:r>
    </w:p>
    <w:p>
      <w:pPr>
        <w:spacing w:before="120" w:after="40"/>
      </w:pPr>
      <w:r>
        <w:rPr>
          <w:rFonts w:ascii="Arial" w:hAnsi="Arial"/>
          <w:b/>
          <w:sz w:val="22"/>
          <w:color w:val="111827"/>
        </w:rPr>
        <w:t>Software Engineering Intern (Backend &amp; Cloud) | CloudScale Systems Pvt. Ltd.</w:t>
      </w:r>
      <w:r>
        <w:rPr>
          <w:rFonts w:ascii="Arial" w:hAnsi="Arial"/>
          <w:i/>
          <w:sz w:val="18"/>
          <w:color w:val="6B7280"/>
        </w:rPr>
        <w:tab/>
        <w:t>2024-01-05 – 2024-07-20 | Mumbai, India (Hybrid)</w:t>
      </w:r>
    </w:p>
    <w:p>
      <w:pPr>
        <w:ind w:left="360"/>
        <w:spacing w:after="60"/>
      </w:pPr>
      <w:r>
        <w:rPr>
          <w:rFonts w:ascii="Arial" w:hAnsi="Arial"/>
          <w:sz w:val="20"/>
        </w:rPr>
        <w:t>• Architected and deployed 4 core RESTful microservices in Python (FastAPI) and PostgreSQL, handling 1.2M daily requests.</w:t>
      </w:r>
    </w:p>
    <w:p>
      <w:pPr>
        <w:ind w:left="360"/>
        <w:spacing w:after="60"/>
      </w:pPr>
      <w:r>
        <w:rPr>
          <w:rFonts w:ascii="Arial" w:hAnsi="Arial"/>
          <w:sz w:val="20"/>
        </w:rPr>
        <w:t>• Optimized slow database queries through strategic composite indexing and caching, slashing 95th percentile latency from 320ms to 45ms.</w:t>
      </w:r>
    </w:p>
    <w:p>
      <w:pPr>
        <w:ind w:left="360"/>
        <w:spacing w:after="60"/>
      </w:pPr>
      <w:r>
        <w:rPr>
          <w:rFonts w:ascii="Arial" w:hAnsi="Arial"/>
          <w:sz w:val="20"/>
        </w:rPr>
        <w:t>• Collaborated with DevOps team to configure Docker containerization and Kubernetes Helm charts for automated staging rollouts.</w:t>
      </w:r>
    </w:p>
    <w:p>
      <w:pPr>
        <w:ind w:left="360"/>
        <w:spacing w:after="60"/>
      </w:pPr>
      <w:r>
        <w:rPr>
          <w:rFonts w:ascii="Arial" w:hAnsi="Arial"/>
          <w:sz w:val="20"/>
        </w:rPr>
        <w:t>• Authored comprehensive unit and integration test suites achieving 89% code coverage in PyTest.</w:t>
      </w:r>
    </w:p>
    <w:p>
      <w:pPr>
        <w:spacing w:before="120" w:after="40"/>
      </w:pPr>
      <w:r>
        <w:rPr>
          <w:rFonts w:ascii="Arial" w:hAnsi="Arial"/>
          <w:b/>
          <w:sz w:val="22"/>
          <w:color w:val="111827"/>
        </w:rPr>
        <w:t>Full Stack Developer Intern | InnoTech Digital Labs</w:t>
      </w:r>
      <w:r>
        <w:rPr>
          <w:rFonts w:ascii="Arial" w:hAnsi="Arial"/>
          <w:i/>
          <w:sz w:val="18"/>
          <w:color w:val="6B7280"/>
        </w:rPr>
        <w:tab/>
        <w:t>2023-05-15 – 2023-11-30 | Pune, India (Remote)</w:t>
      </w:r>
    </w:p>
    <w:p>
      <w:pPr>
        <w:ind w:left="360"/>
        <w:spacing w:after="60"/>
      </w:pPr>
      <w:r>
        <w:rPr>
          <w:rFonts w:ascii="Arial" w:hAnsi="Arial"/>
          <w:sz w:val="20"/>
        </w:rPr>
        <w:t>• Developed dynamic interactive analytics dashboards using React.js, TypeScript, and Chart.js, increasing daily customer engagement by 28%.</w:t>
      </w:r>
    </w:p>
    <w:p>
      <w:pPr>
        <w:ind w:left="360"/>
        <w:spacing w:after="60"/>
      </w:pPr>
      <w:r>
        <w:rPr>
          <w:rFonts w:ascii="Arial" w:hAnsi="Arial"/>
          <w:sz w:val="20"/>
        </w:rPr>
        <w:t>• Engineered secure JWT-based role-based access control (RBAC) and OAuth2 authentication pipelines.</w:t>
      </w:r>
    </w:p>
    <w:p>
      <w:pPr>
        <w:ind w:left="360"/>
        <w:spacing w:after="60"/>
      </w:pPr>
      <w:r>
        <w:rPr>
          <w:rFonts w:ascii="Arial" w:hAnsi="Arial"/>
          <w:sz w:val="20"/>
        </w:rPr>
        <w:t>• Integrated external payment gateways (Stripe &amp; Razorpay) with automated webhook idempotency handlers.</w:t>
      </w:r>
    </w:p>
    <w:p>
      <w:pPr>
        <w:spacing w:before="200" w:after="100"/>
        <w:pBdr>
          <w:bottom w:val="single" w:sz="8" w:space="4" w:color="2563EB"/>
        </w:pBdr>
      </w:pPr>
      <w:r>
        <w:rPr>
          <w:rFonts w:ascii="Arial" w:hAnsi="Arial"/>
          <w:b/>
          <w:sz w:val="24"/>
          <w:color w:val="1E3A8A"/>
        </w:rPr>
        <w:t>KEY PROJECTS</w:t>
      </w:r>
    </w:p>
    <w:p>
      <w:pPr>
        <w:spacing w:before="120" w:after="40"/>
      </w:pPr>
      <w:r>
        <w:rPr>
          <w:rFonts w:ascii="Arial" w:hAnsi="Arial"/>
          <w:b/>
          <w:sz w:val="22"/>
          <w:color w:val="111827"/>
        </w:rPr>
        <w:t>Distributed Asynchronous Job Scheduler &amp; Worker Pool</w:t>
      </w:r>
      <w:r>
        <w:rPr>
          <w:rFonts w:ascii="Arial" w:hAnsi="Arial"/>
          <w:i/>
          <w:sz w:val="18"/>
          <w:color w:val="2563EB"/>
        </w:rPr>
        <w:t> (Python, FastAPI, Redis, PostgreSQL, Docker, Prometheus)</w:t>
      </w:r>
    </w:p>
    <w:p>
      <w:pPr>
        <w:ind w:left="360"/>
        <w:spacing w:after="60"/>
      </w:pPr>
      <w:r>
        <w:rPr>
          <w:rFonts w:ascii="Arial" w:hAnsi="Arial"/>
          <w:sz w:val="20"/>
        </w:rPr>
        <w:t>• Engineered a multi-worker asynchronous task queue capable of handling 8,000+ jobs/sec with sub-50ms latency.</w:t>
      </w:r>
    </w:p>
    <w:p>
      <w:pPr>
        <w:ind w:left="360"/>
        <w:spacing w:after="60"/>
      </w:pPr>
      <w:r>
        <w:rPr>
          <w:rFonts w:ascii="Arial" w:hAnsi="Arial"/>
          <w:sz w:val="20"/>
        </w:rPr>
        <w:t>• Implemented exponential backoff, dead-letter queues, and dynamic priority scheduling to prevent worker starvation.</w:t>
      </w:r>
    </w:p>
    <w:p>
      <w:pPr>
        <w:ind w:left="360"/>
        <w:spacing w:after="60"/>
      </w:pPr>
      <w:r>
        <w:rPr>
          <w:rFonts w:ascii="Arial" w:hAnsi="Arial"/>
          <w:sz w:val="20"/>
        </w:rPr>
        <w:t>• Reduced infrastructure compute costs by 34% by optimizing thread pool concurrency and connection pooling.</w:t>
      </w:r>
    </w:p>
    <w:p>
      <w:pPr>
        <w:spacing w:before="120" w:after="40"/>
      </w:pPr>
      <w:r>
        <w:rPr>
          <w:rFonts w:ascii="Arial" w:hAnsi="Arial"/>
          <w:b/>
          <w:sz w:val="22"/>
          <w:color w:val="111827"/>
        </w:rPr>
        <w:t>Real-Time Collaborative Code &amp; Markdown Workspace</w:t>
      </w:r>
      <w:r>
        <w:rPr>
          <w:rFonts w:ascii="Arial" w:hAnsi="Arial"/>
          <w:i/>
          <w:sz w:val="18"/>
          <w:color w:val="2563EB"/>
        </w:rPr>
        <w:t> (TypeScript, Node.js, WebSockets, React, Yjs, Docker)</w:t>
      </w:r>
    </w:p>
    <w:p>
      <w:pPr>
        <w:ind w:left="360"/>
        <w:spacing w:after="60"/>
      </w:pPr>
      <w:r>
        <w:rPr>
          <w:rFonts w:ascii="Arial" w:hAnsi="Arial"/>
          <w:sz w:val="20"/>
        </w:rPr>
        <w:t>• Implemented Conflict-Free Replicated Data Types (CRDTs) using Yjs over WebSockets for zero-conflict concurrent editing across 50+ simultaneous peers.</w:t>
      </w:r>
    </w:p>
    <w:p>
      <w:pPr>
        <w:ind w:left="360"/>
        <w:spacing w:after="60"/>
      </w:pPr>
      <w:r>
        <w:rPr>
          <w:rFonts w:ascii="Arial" w:hAnsi="Arial"/>
          <w:sz w:val="20"/>
        </w:rPr>
        <w:t>• Designed low-latency cursor tracking and diff synchronization with under 15ms broadcast latency.</w:t>
      </w:r>
    </w:p>
    <w:p>
      <w:pPr>
        <w:ind w:left="360"/>
        <w:spacing w:after="60"/>
      </w:pPr>
      <w:r>
        <w:rPr>
          <w:rFonts w:ascii="Arial" w:hAnsi="Arial"/>
          <w:sz w:val="20"/>
        </w:rPr>
        <w:t>• Packaged with Docker and deployed on AWS ECS with auto-scaling container tasks.</w:t>
      </w:r>
    </w:p>
    <w:p>
      <w:pPr>
        <w:spacing w:before="200" w:after="100"/>
        <w:pBdr>
          <w:bottom w:val="single" w:sz="8" w:space="4" w:color="2563EB"/>
        </w:pBdr>
      </w:pPr>
      <w:r>
        <w:rPr>
          <w:rFonts w:ascii="Arial" w:hAnsi="Arial"/>
          <w:b/>
          <w:sz w:val="24"/>
          <w:color w:val="1E3A8A"/>
        </w:rPr>
        <w:t>EDUCATION</w:t>
      </w:r>
    </w:p>
    <w:p>
      <w:pPr>
        <w:spacing w:before="100" w:after="40"/>
      </w:pPr>
      <w:r>
        <w:rPr>
          <w:rFonts w:ascii="Arial" w:hAnsi="Arial"/>
          <w:b/>
          <w:sz w:val="20"/>
        </w:rPr>
        <w:t>Bachelor of Technology (B.Tech) in Computer Science and Engineering</w:t>
      </w:r>
    </w:p>
    <w:p>
      <w:pPr>
        <w:spacing w:after="100"/>
      </w:pPr>
      <w:r>
        <w:rPr>
          <w:rFonts w:ascii="Arial" w:hAnsi="Arial"/>
          <w:sz w:val="18"/>
          <w:color w:val="4B5563"/>
        </w:rPr>
        <w:t>University Institute of Technology, Kharghar (2021 - 2025) | GPA: 9.2 / 10.0 CGPA</w:t>
      </w:r>
    </w:p>
    <w:p>
      <w:pPr>
        <w:spacing w:before="100" w:after="40"/>
      </w:pPr>
      <w:r>
        <w:rPr>
          <w:rFonts w:ascii="Arial" w:hAnsi="Arial"/>
          <w:b/>
          <w:sz w:val="20"/>
        </w:rPr>
        <w:t>Higher Secondary Certificate (HSC) in Science (PCM &amp; Computer Science)</w:t>
      </w:r>
    </w:p>
    <w:p>
      <w:pPr>
        <w:spacing w:after="100"/>
      </w:pPr>
      <w:r>
        <w:rPr>
          <w:rFonts w:ascii="Arial" w:hAnsi="Arial"/>
          <w:sz w:val="18"/>
          <w:color w:val="4B5563"/>
        </w:rPr>
        <w:t>St. Xavier Higher Secondary College (2019 - 2021) | GPA: 94.8%</w:t>
      </w:r>
    </w:p>
    <w:p>
      <w:pPr>
        <w:spacing w:before="200" w:after="100"/>
        <w:pBdr>
          <w:bottom w:val="single" w:sz="8" w:space="4" w:color="2563EB"/>
        </w:pBdr>
      </w:pPr>
      <w:r>
        <w:rPr>
          <w:rFonts w:ascii="Arial" w:hAnsi="Arial"/>
          <w:b/>
          <w:sz w:val="24"/>
          <w:color w:val="1E3A8A"/>
        </w:rPr>
        <w:t>CERTIFICATIONS</w:t>
      </w:r>
    </w:p>
    <w:p>
      <w:pPr>
        <w:ind w:left="360"/>
        <w:spacing w:after="60"/>
      </w:pPr>
      <w:r>
        <w:rPr>
          <w:rFonts w:ascii="Arial" w:hAnsi="Arial"/>
          <w:sz w:val="20"/>
        </w:rPr>
        <w:t>• AWS Certified Solutions Architect – Associate – Amazon Web Services (2024-03-15)</w:t>
      </w:r>
    </w:p>
    <w:p>
      <w:pPr>
        <w:ind w:left="360"/>
        <w:spacing w:after="60"/>
      </w:pPr>
      <w:r>
        <w:rPr>
          <w:rFonts w:ascii="Arial" w:hAnsi="Arial"/>
          <w:sz w:val="20"/>
        </w:rPr>
        <w:t>• Google Cloud Professional Cloud Developer – Google Cloud (2024-08-10)</w:t>
      </w:r>
    </w:p>
    <w:sectPr>
      <w:pgSz w:w="12240" w:h="15840"/>
      <w:pgMar w:top="1080" w:right="1080" w:bottom="1080" w:left="1080" w:header="720" w:footer="720" w:gutter="0"/>
    </w:sectPr>
  </w:body>
</w:document>
</file>