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THE REALS  </w:t>
      </w:r>
      <w:r>
        <w:rPr>
          <w:rFonts w:ascii="Arial" w:cs="Arial" w:eastAsia="Arial" w:hAnsi="Arial"/>
          <w:color w:val="666666"/>
          <w:sz w:val="32"/>
          <w:szCs w:val="32"/>
        </w:rPr>
        <w:t xml:space="preserve">— Business Model Canvas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Working Document  |  Alina &amp; Rodrigo  |  May 2026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9"/>
        <w:gridCol w:w="3079"/>
        <w:gridCol w:w="3079"/>
        <w:gridCol w:w="3079"/>
        <w:gridCol w:w="3079"/>
      </w:tblGrid>
      <w:tr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PARTNERS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ACTIVITIES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945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PROPOSITIONS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RELATIONSHIPS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 SEGMENTS</w:t>
            </w:r>
          </w:p>
        </w:tc>
      </w:tr>
      <w:tr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Infrastructure &amp; Technology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Meta — Instagram/Facebook API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Google/YouTube API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TikTok API (post-MVP)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Stripe — payments &amp; creator payouts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AWS/GCP/Azure — cloud infrastructure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Loops — potential front end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Legal &amp; Standards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Anastasia — legal counsel (to formalise)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C2PA Coalition — verification standards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Beta &amp; Channel Partners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VML — Creative Director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Ogilvy — CD + Client Manager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Hogarth — Post Production team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T&amp;P — Head of Operations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3 x Researcher contacts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Product &amp; Platform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MVP build with Rodrigo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API connection monitoring &amp; token refresh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Quality scoring system development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C2PA verification layer build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Proprietary search engine refinement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Supply — Creator Side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acquisition &amp; onboarding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Library quality curation — human review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Creator-Curator recruitment &amp; briefing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Founding creator relationship management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royalty payments via Stripe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Demand — Buyer Side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Beta client management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Tier 2 brief fulfilment &amp; negotiation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Case study development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Legal &amp; Compliance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&amp; buyer agreement management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Platform API ToS monitoring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GDPR compliance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Marketing &amp; Content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@alinagoesoffscript build in public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Manifesto video production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&amp; buyer acquisition content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FOR LICENSING BUYERS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Pre-cleared, quality-verified, human-made footage — searchable and licensable in minutes at a fixed price.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1-year usage window gets campaigns live immediately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Brief-level certainty — deep pre-cleared pool absorbs rejections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Fixed transparent pricing — no procurement friction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Full legal indemnification built in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100% human content — zero AI. Ever.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No sourcing lag, no rights surprises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FOR CREATORS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Connect once. Earn passive royalties from content you already make. Zero extra effort.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No briefs, no deadlines, no exclusivity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Review and accept/reject every request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50/50 revenue split — fair and transparent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Founding creator status — credibility signal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Become a Curator — earn additional income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THE CORE DIFFERENTIATOR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Pre-cleared at source. Fixed pricing. Human-verified. Zero AI.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94560"/>
                <w:sz w:val="16"/>
                <w:szCs w:val="16"/>
              </w:rPr>
              <w:t xml:space="preserve">VS CATCH+RELEASE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They clear after selection — creating campaign lag risk. We clear at onboarding — guaranteeing brief fulfilment speed.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Layer 1 — Automated (Default)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Self-serve search &amp; licensing for buyers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onboarding &amp; content sync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Automated quality scoring &amp; curation flags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Transaction notifications &amp; license management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royalty payments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Layer 2 — Managed Service (Exception)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Tier 2 commercial licensing negotiation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Complex briefs needing curation support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Out-of-scope requests beyond fixed tiers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Layer 3 — Founder Personal (Strategic)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Alina personally with every beta client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Alina personally onboarding founding creators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Movement framing for founding creators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Direct feedback loop into product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Segment 1 — Licensing Buyers (Launch Priority)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Agency creatives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In-house social media managers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Brand marketing teams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Individual producers &amp; editors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Segment 2 — Researchers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Broadcast &amp; documentary researchers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Archive &amp; stock researchers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Segment 3 — Creators (Supply Side)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Active social media users — business/creator accounts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5K–100K followers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Already producing intentional real-life content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Not monetising their camera roll beyond own channels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Segment 4 — White Label (Later Stage)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Heads of Content/Production at larger organisations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Need internal libraries categorised &amp; searchable</w:t>
            </w:r>
          </w:p>
        </w:tc>
      </w:tr>
      <w:tr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RESOURCES</w:t>
            </w:r>
          </w:p>
        </w:tc>
        <w:tc>
          <w:tcPr>
            <w:tcW w:type="dxa" w:w="923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</w:tr>
      <w:tr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Technology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Proprietary search engine — Rodrigo built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Local server infrastructure for data processing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C2PA verification layer — built in-house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Platform API integrations — Meta, YouTube, TikTok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Cloud infrastructure — AWS/GCP/Azure/Loops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Stripe payment &amp; payout infrastructure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&amp; buyer dashboards — MVP in build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Legal Infrastructure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onboarding &amp; pre-clearance agreements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Buyer licensing terms — Tier 1 &amp; Tier 2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Platform indemnification framework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GDPR &amp; platform API compliance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People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Alina — founder, commercial, creative, GTM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Rodrigo — technology, infrastructure, search, C2PA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Anastasia — legal, contracts, data privacy (to formalise)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Relationships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Warm beta buyer network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Researcher network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Founding creator network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Alina's WPP/agency industry credibility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API Risk Register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Meta API — Medium-High risk (early approval required)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YouTube API — Medium risk (quota management)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TikTok API — High risk (post-MVP priority)</w:t>
            </w:r>
          </w:p>
        </w:tc>
        <w:tc>
          <w:tcPr>
            <w:tcW w:type="dxa" w:w="923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INDUSTRY BODY PARTNERS — Post-MVP Outreach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Tier 1 — Contact First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IAB UK — creator economy, agency &amp; brand access, Creator Marketing Growth Summit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ISBA — brand advertiser community, brand safety &amp; transparency agenda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Advertising Association — industry-wide credibility, AI authenticity agenda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A1A2E"/>
                <w:sz w:val="15"/>
                <w:szCs w:val="15"/>
              </w:rPr>
              <w:t xml:space="preserve">Tier 2 — Contact Second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IPA — agency leadership access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APA — production community, natural fit with Alina's background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PACT — independent TV production, broadcast researcher segment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RTS — broadcast and creator crossover community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STRATEGIC CREATOR PARTNERS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Jade Beason — creator economy thought leader, government adjacent, broadcast consulting, 350K+ audience. Potential founding creator &amp; strategic brand ambassador.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Founding Creator network — TBD, built through creator acquisition strategy</w:t>
            </w:r>
          </w:p>
        </w:tc>
        <w:tc>
          <w:tcPr>
            <w:tcW w:type="dxa" w:w="307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Pre-MVP (Now)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supply acquisition — library population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@alinagoesoffscript content — awareness &amp; trust building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Manifesto video production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At MVP Launch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Direct warm outreach to beta network via Manifesto video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Structured beta pilots — VML, Ogilvy, Hogarth, T&amp;P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Researcher beta pilots — 3 x personal contacts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Feedback loop into product iteration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Post-Beta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Case studies as primary conversion tool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Agency &amp; researcher word of mouth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@alinagoesoffscript amplifying proof points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Industry body relationships — IAB UK, ISBA, AA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Broader content-led inbound channel opens</w:t>
            </w:r>
          </w:p>
        </w:tc>
      </w:tr>
      <w:tr>
        <w:tc>
          <w:tcPr>
            <w:tcW w:type="dxa" w:w="923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STRUCTURE</w:t>
            </w:r>
          </w:p>
        </w:tc>
        <w:tc>
          <w:tcPr>
            <w:tcW w:type="dxa" w:w="615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STREAMS</w:t>
            </w:r>
          </w:p>
        </w:tc>
      </w:tr>
      <w:tr>
        <w:tc>
          <w:tcPr>
            <w:tcW w:type="dxa" w:w="9237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Fixed Monthly Costs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Local server infrastructure — Rodrigo's existing setup (minimal at MVP)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Cloud infrastructure — AWS/GCP/Azure/Loops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Software &amp; tools — Notion, Figma, Adobe CC, Stripe account fees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Domain &amp; hosting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Platform API access fees where applicable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Variable Costs — Scale with Usage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Stripe transaction fees — ~1.4% + 20p per transaction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Cloud compute — scales with library size &amp; search volume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 payouts — 50% of every Tier 1 transaction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Creator-Curator fees — £400 per brief fulfilled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External legal costs — Tier 2 negotiation support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One-Time Build Costs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MVP development — Rodrigo's time &amp; infrastructure investment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Legal framework build — Anastasia's time (arrangement to formalise)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Manifesto video production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External legal cost — formalising Anastasia's agreement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Founder Cost Model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Alina — sustained by freelance science sector rebranding work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Rodrigo — co-founder equity arrangement, no salary from The Reals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No salaries drawn from The Reals at this stage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E94560"/>
                <w:sz w:val="15"/>
                <w:szCs w:val="15"/>
              </w:rPr>
              <w:t xml:space="preserve">Key Cost Risk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Platform API commercial pricing changes at scale — Meta/TikTok/Google could introduce fees, significantly changing variable cost base</w:t>
            </w:r>
          </w:p>
        </w:tc>
        <w:tc>
          <w:tcPr>
            <w:tcW w:type="dxa" w:w="6158"/>
            <w:gridSpan w:val="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Tier 1 — Fixed Licensing (Launch)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£599 per asset — Organic Social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£900 per asset — Paid Media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1 year non-exclusive usage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50% to creator / 50% to The Reals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Tier 2 — Negotiated Licensing (Early)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Bespoke commercial deals — broadcast, OOH, cinema, longer exclusivity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The Reals negotiates on behalf of creator &amp; buyer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Manual approach — margin on negotiation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Curated Search Service (Early-Mid)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£800 per brief from client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£400 to Creator-Curator / £400 to The Reals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Digital Content Passport (Future)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Creator-facing — subscription or earn-through model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Buyer-facing — per-license premium or enterprise reporting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C2PA verified human provenance certificate</w:t>
            </w:r>
          </w:p>
          <w:p>
            <w:pPr>
              <w:spacing w:after="40" w:before="0"/>
            </w:pPr>
            <w:r>
              <w:t xml:space="preserve"/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5"/>
                <w:szCs w:val="15"/>
              </w:rPr>
              <w:t xml:space="preserve">White Label Search &amp; Indexing (Later)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SaaS B2B contract for organisations with internal content libraries</w:t>
            </w:r>
          </w:p>
          <w:p>
            <w:pPr>
              <w:spacing w:after="40" w:before="0"/>
              <w:ind w:left="200" w:hanging="20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•  Separate sales motion — Head of Content/Production buyer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2026-05-19T11:43:24.252Z</dcterms:created>
  <dcterms:modified xsi:type="dcterms:W3CDTF">2026-05-19T11:43:24.252Z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