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B23A2E"/>
          <w:sz w:val="48"/>
          <w:szCs w:val="48"/>
        </w:rPr>
        <w:t xml:space="preserve">🍽️ Restaurant App MVP</w:t>
      </w:r>
    </w:p>
    <w:p>
      <w:pPr>
        <w:spacing w:after="300"/>
        <w:jc w:val="center"/>
      </w:pPr>
      <w:r>
        <w:rPr>
          <w:i/>
          <w:iCs/>
          <w:color w:val="666666"/>
          <w:sz w:val="24"/>
          <w:szCs w:val="24"/>
        </w:rPr>
        <w:t xml:space="preserve">React Native + Expo  |  Fall 2026</w:t>
      </w:r>
    </w:p>
    <w:p>
      <w:pPr>
        <w:spacing w:after="160"/>
      </w:pPr>
      <w:r>
        <w:rPr>
          <w:sz w:val="22"/>
          <w:szCs w:val="22"/>
        </w:rPr>
        <w:t xml:space="preserve">Restaurant App MVP is a frontend-only React Native restaurant application developed as a Mobile Application Development (MAD) assignment. The app provides separate Customer and Manager experiences with menu browsing, search, filtering, cart management, promo codes, ordering, order tracking, table reservations, profile/theme controls, and manager-side restaurant management.</w:t>
      </w:r>
    </w:p>
    <w:p>
      <w:pPr>
        <w:pStyle w:val="Heading1"/>
        <w:pBdr>
          <w:bottom w:val="single" w:color="B23A2E" w:sz="6" w:space="4"/>
        </w:pBdr>
        <w:spacing w:after="150" w:before="300"/>
      </w:pPr>
      <w:r>
        <w:rPr>
          <w:b/>
          <w:bCs/>
          <w:color w:val="B23A2E"/>
          <w:sz w:val="32"/>
          <w:szCs w:val="32"/>
        </w:rPr>
        <w:t xml:space="preserve">📖 About the Project</w:t>
      </w:r>
    </w:p>
    <w:p>
      <w:pPr>
        <w:spacing w:after="160"/>
      </w:pPr>
      <w:r>
        <w:rPr>
          <w:sz w:val="22"/>
          <w:szCs w:val="22"/>
        </w:rPr>
        <w:t xml:space="preserve">This project demonstrates practical use of React components, navigation, React Hooks, Context API, reducer-based state management, local persistence, reusable custom hooks, theme switching, and role-based Customer/Manager navigation.</w:t>
      </w:r>
    </w:p>
    <w:p>
      <w:pPr>
        <w:spacing w:after="160"/>
      </w:pPr>
      <w:r>
        <w:rPr>
          <w:sz w:val="22"/>
          <w:szCs w:val="22"/>
        </w:rPr>
        <w:t xml:space="preserve">The project is intentionally frontend-only. Application data is provided through local/mock data. No backend server, external database, payment gateway, or remote API is required to run the application.</w:t>
      </w:r>
    </w:p>
    <w:p>
      <w:pPr>
        <w:pStyle w:val="Heading1"/>
        <w:pBdr>
          <w:bottom w:val="single" w:color="B23A2E" w:sz="6" w:space="4"/>
        </w:pBdr>
        <w:spacing w:after="150" w:before="300"/>
      </w:pPr>
      <w:r>
        <w:rPr>
          <w:b/>
          <w:bCs/>
          <w:color w:val="B23A2E"/>
          <w:sz w:val="32"/>
          <w:szCs w:val="32"/>
        </w:rPr>
        <w:t xml:space="preserve">✨ Features</w:t>
      </w:r>
    </w:p>
    <w:p>
      <w:pPr>
        <w:pStyle w:val="Heading2"/>
        <w:spacing w:after="120" w:before="240"/>
      </w:pPr>
      <w:r>
        <w:rPr>
          <w:b/>
          <w:bCs/>
          <w:color w:val="222222"/>
          <w:sz w:val="26"/>
          <w:szCs w:val="26"/>
        </w:rPr>
        <w:t xml:space="preserve">👤 Customer Features</w:t>
      </w:r>
    </w:p>
    <w:p>
      <w:pPr>
        <w:pStyle w:val="ListParagraph"/>
        <w:numPr>
          <w:ilvl w:val="0"/>
          <w:numId w:val="2"/>
        </w:numPr>
        <w:spacing w:after="60"/>
      </w:pPr>
      <w:r>
        <w:rPr>
          <w:sz w:val="22"/>
          <w:szCs w:val="22"/>
        </w:rPr>
        <w:t xml:space="preserve">Login and signup with role-based authentication</w:t>
      </w:r>
    </w:p>
    <w:p>
      <w:pPr>
        <w:pStyle w:val="ListParagraph"/>
        <w:numPr>
          <w:ilvl w:val="0"/>
          <w:numId w:val="2"/>
        </w:numPr>
        <w:spacing w:after="60"/>
      </w:pPr>
      <w:r>
        <w:rPr>
          <w:sz w:val="22"/>
          <w:szCs w:val="22"/>
        </w:rPr>
        <w:t xml:space="preserve">Menu browsing with categories (Starters, Mains, Desserts, Drinks)</w:t>
      </w:r>
    </w:p>
    <w:p>
      <w:pPr>
        <w:pStyle w:val="ListParagraph"/>
        <w:numPr>
          <w:ilvl w:val="0"/>
          <w:numId w:val="2"/>
        </w:numPr>
        <w:spacing w:after="60"/>
      </w:pPr>
      <w:r>
        <w:rPr>
          <w:sz w:val="22"/>
          <w:szCs w:val="22"/>
        </w:rPr>
        <w:t xml:space="preserve">Category filtering and debounced search</w:t>
      </w:r>
    </w:p>
    <w:p>
      <w:pPr>
        <w:pStyle w:val="ListParagraph"/>
        <w:numPr>
          <w:ilvl w:val="0"/>
          <w:numId w:val="2"/>
        </w:numPr>
        <w:spacing w:after="60"/>
      </w:pPr>
      <w:r>
        <w:rPr>
          <w:sz w:val="22"/>
          <w:szCs w:val="22"/>
        </w:rPr>
        <w:t xml:space="preserve">Menu item availability (unavailable items disabled)</w:t>
      </w:r>
    </w:p>
    <w:p>
      <w:pPr>
        <w:pStyle w:val="ListParagraph"/>
        <w:numPr>
          <w:ilvl w:val="0"/>
          <w:numId w:val="2"/>
        </w:numPr>
        <w:spacing w:after="60"/>
      </w:pPr>
      <w:r>
        <w:rPr>
          <w:sz w:val="22"/>
          <w:szCs w:val="22"/>
        </w:rPr>
        <w:t xml:space="preserve">Daily Special badges</w:t>
      </w:r>
    </w:p>
    <w:p>
      <w:pPr>
        <w:pStyle w:val="ListParagraph"/>
        <w:numPr>
          <w:ilvl w:val="0"/>
          <w:numId w:val="2"/>
        </w:numPr>
        <w:spacing w:after="60"/>
      </w:pPr>
      <w:r>
        <w:rPr>
          <w:sz w:val="22"/>
          <w:szCs w:val="22"/>
        </w:rPr>
        <w:t xml:space="preserve">Cart management (add/remove, adjust quantity, special instructions)</w:t>
      </w:r>
    </w:p>
    <w:p>
      <w:pPr>
        <w:pStyle w:val="ListParagraph"/>
        <w:numPr>
          <w:ilvl w:val="0"/>
          <w:numId w:val="2"/>
        </w:numPr>
        <w:spacing w:after="60"/>
      </w:pPr>
      <w:r>
        <w:rPr>
          <w:sz w:val="22"/>
          <w:szCs w:val="22"/>
        </w:rPr>
        <w:t xml:space="preserve">Promo code application (e.g. WELCOME10, FEAST20)</w:t>
      </w:r>
    </w:p>
    <w:p>
      <w:pPr>
        <w:pStyle w:val="ListParagraph"/>
        <w:numPr>
          <w:ilvl w:val="0"/>
          <w:numId w:val="2"/>
        </w:numPr>
        <w:spacing w:after="60"/>
      </w:pPr>
      <w:r>
        <w:rPr>
          <w:sz w:val="22"/>
          <w:szCs w:val="22"/>
        </w:rPr>
        <w:t xml:space="preserve">Order summary (subtotal, service charge, tax, discount, total)</w:t>
      </w:r>
    </w:p>
    <w:p>
      <w:pPr>
        <w:pStyle w:val="ListParagraph"/>
        <w:numPr>
          <w:ilvl w:val="0"/>
          <w:numId w:val="2"/>
        </w:numPr>
        <w:spacing w:after="60"/>
      </w:pPr>
      <w:r>
        <w:rPr>
          <w:sz w:val="22"/>
          <w:szCs w:val="22"/>
        </w:rPr>
        <w:t xml:space="preserve">Table reservation with live time-slot and table availability</w:t>
      </w:r>
    </w:p>
    <w:p>
      <w:pPr>
        <w:pStyle w:val="ListParagraph"/>
        <w:numPr>
          <w:ilvl w:val="0"/>
          <w:numId w:val="2"/>
        </w:numPr>
        <w:spacing w:after="60"/>
      </w:pPr>
      <w:r>
        <w:rPr>
          <w:sz w:val="22"/>
          <w:szCs w:val="22"/>
        </w:rPr>
        <w:t xml:space="preserve">Order tracking with live status updates</w:t>
      </w:r>
    </w:p>
    <w:p>
      <w:pPr>
        <w:pStyle w:val="ListParagraph"/>
        <w:numPr>
          <w:ilvl w:val="0"/>
          <w:numId w:val="2"/>
        </w:numPr>
        <w:spacing w:after="60"/>
      </w:pPr>
      <w:r>
        <w:rPr>
          <w:sz w:val="22"/>
          <w:szCs w:val="22"/>
        </w:rPr>
        <w:t xml:space="preserve">Light/Dark theme toggle</w:t>
      </w:r>
    </w:p>
    <w:p>
      <w:pPr>
        <w:pStyle w:val="ListParagraph"/>
        <w:numPr>
          <w:ilvl w:val="0"/>
          <w:numId w:val="2"/>
        </w:numPr>
        <w:spacing w:after="60"/>
      </w:pPr>
      <w:r>
        <w:rPr>
          <w:sz w:val="22"/>
          <w:szCs w:val="22"/>
        </w:rPr>
        <w:t xml:space="preserve">Logout</w:t>
      </w:r>
    </w:p>
    <w:p>
      <w:pPr>
        <w:spacing w:after="100"/>
      </w:pPr>
    </w:p>
    <w:p>
      <w:pPr>
        <w:pStyle w:val="Heading2"/>
        <w:spacing w:after="120" w:before="240"/>
      </w:pPr>
      <w:r>
        <w:rPr>
          <w:b/>
          <w:bCs/>
          <w:color w:val="222222"/>
          <w:sz w:val="26"/>
          <w:szCs w:val="26"/>
        </w:rPr>
        <w:t xml:space="preserve">👨‍💼 Manager Features</w:t>
      </w:r>
    </w:p>
    <w:p>
      <w:pPr>
        <w:pStyle w:val="ListParagraph"/>
        <w:numPr>
          <w:ilvl w:val="0"/>
          <w:numId w:val="2"/>
        </w:numPr>
        <w:spacing w:after="60"/>
      </w:pPr>
      <w:r>
        <w:rPr>
          <w:sz w:val="22"/>
          <w:szCs w:val="22"/>
        </w:rPr>
        <w:t xml:space="preserve">Manager-only dashboard (active orders, pending tables)</w:t>
      </w:r>
    </w:p>
    <w:p>
      <w:pPr>
        <w:pStyle w:val="ListParagraph"/>
        <w:numPr>
          <w:ilvl w:val="0"/>
          <w:numId w:val="2"/>
        </w:numPr>
        <w:spacing w:after="60"/>
      </w:pPr>
      <w:r>
        <w:rPr>
          <w:sz w:val="22"/>
          <w:szCs w:val="22"/>
        </w:rPr>
        <w:t xml:space="preserve">Order and reservation management</w:t>
      </w:r>
    </w:p>
    <w:p>
      <w:pPr>
        <w:pStyle w:val="ListParagraph"/>
        <w:numPr>
          <w:ilvl w:val="0"/>
          <w:numId w:val="2"/>
        </w:numPr>
        <w:spacing w:after="60"/>
      </w:pPr>
      <w:r>
        <w:rPr>
          <w:sz w:val="22"/>
          <w:szCs w:val="22"/>
        </w:rPr>
        <w:t xml:space="preserve">Accept/decline reservations</w:t>
      </w:r>
    </w:p>
    <w:p>
      <w:pPr>
        <w:pStyle w:val="ListParagraph"/>
        <w:numPr>
          <w:ilvl w:val="0"/>
          <w:numId w:val="2"/>
        </w:numPr>
        <w:spacing w:after="60"/>
      </w:pPr>
      <w:r>
        <w:rPr>
          <w:sz w:val="22"/>
          <w:szCs w:val="22"/>
        </w:rPr>
        <w:t xml:space="preserve">Add, edit, and toggle availability of menu items</w:t>
      </w:r>
    </w:p>
    <w:p>
      <w:pPr>
        <w:pStyle w:val="ListParagraph"/>
        <w:numPr>
          <w:ilvl w:val="0"/>
          <w:numId w:val="2"/>
        </w:numPr>
        <w:spacing w:after="60"/>
      </w:pPr>
      <w:r>
        <w:rPr>
          <w:sz w:val="22"/>
          <w:szCs w:val="22"/>
        </w:rPr>
        <w:t xml:space="preserve">Manager profile</w:t>
      </w:r>
    </w:p>
    <w:p>
      <w:pPr>
        <w:spacing w:after="200"/>
      </w:pPr>
    </w:p>
    <w:p>
      <w:pPr>
        <w:pStyle w:val="Heading1"/>
        <w:pBdr>
          <w:bottom w:val="single" w:color="B23A2E" w:sz="6" w:space="4"/>
        </w:pBdr>
        <w:spacing w:after="150" w:before="300"/>
      </w:pPr>
      <w:r>
        <w:rPr>
          <w:b/>
          <w:bCs/>
          <w:color w:val="B23A2E"/>
          <w:sz w:val="32"/>
          <w:szCs w:val="32"/>
        </w:rPr>
        <w:t xml:space="preserve">👤 Demo Accounts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B23A2E" w:val="clear"/>
            <w:tcMar>
              <w:top w:type="dxa" w:w="80"/>
              <w:left w:type="dxa" w:w="100"/>
              <w:bottom w:type="dxa" w:w="80"/>
              <w:right w:type="dxa" w:w="100"/>
            </w:tcMar>
          </w:tcPr>
          <w:p>
            <w:r>
              <w:rPr>
                <w:b/>
                <w:bCs/>
                <w:color w:val="FFFFFF"/>
                <w:sz w:val="21"/>
                <w:szCs w:val="21"/>
              </w:rPr>
              <w:t xml:space="preserve">Role</w:t>
            </w:r>
          </w:p>
        </w:tc>
        <w:tc>
          <w:tcPr>
            <w:tcW w:type="dxa" w:w="3000"/>
            <w:shd w:fill="B23A2E" w:val="clear"/>
            <w:tcMar>
              <w:top w:type="dxa" w:w="80"/>
              <w:left w:type="dxa" w:w="100"/>
              <w:bottom w:type="dxa" w:w="80"/>
              <w:right w:type="dxa" w:w="100"/>
            </w:tcMar>
          </w:tcPr>
          <w:p>
            <w:r>
              <w:rPr>
                <w:b/>
                <w:bCs/>
                <w:color w:val="FFFFFF"/>
                <w:sz w:val="21"/>
                <w:szCs w:val="21"/>
              </w:rPr>
              <w:t xml:space="preserve">Email</w:t>
            </w:r>
          </w:p>
        </w:tc>
        <w:tc>
          <w:tcPr>
            <w:tcW w:type="dxa" w:w="3000"/>
            <w:shd w:fill="B23A2E" w:val="clear"/>
            <w:tcMar>
              <w:top w:type="dxa" w:w="80"/>
              <w:left w:type="dxa" w:w="100"/>
              <w:bottom w:type="dxa" w:w="80"/>
              <w:right w:type="dxa" w:w="100"/>
            </w:tcMar>
          </w:tcPr>
          <w:p>
            <w:r>
              <w:rPr>
                <w:b/>
                <w:bCs/>
                <w:color w:val="FFFFFF"/>
                <w:sz w:val="21"/>
                <w:szCs w:val="21"/>
              </w:rPr>
              <w:t xml:space="preserve">Password</w:t>
            </w:r>
          </w:p>
        </w:tc>
      </w:tr>
      <w:tr>
        <w:tc>
          <w:tcPr>
            <w:tcW w:type="dxa" w:w="3000"/>
            <w:tcMar>
              <w:top w:type="dxa" w:w="70"/>
              <w:left w:type="dxa" w:w="100"/>
              <w:bottom w:type="dxa" w:w="70"/>
              <w:right w:type="dxa" w:w="100"/>
            </w:tcMar>
          </w:tcPr>
          <w:p>
            <w:r>
              <w:rPr>
                <w:sz w:val="21"/>
                <w:szCs w:val="21"/>
              </w:rPr>
              <w:t xml:space="preserve">Customer</w:t>
            </w:r>
          </w:p>
        </w:tc>
        <w:tc>
          <w:tcPr>
            <w:tcW w:type="dxa" w:w="3000"/>
            <w:tcMar>
              <w:top w:type="dxa" w:w="70"/>
              <w:left w:type="dxa" w:w="100"/>
              <w:bottom w:type="dxa" w:w="70"/>
              <w:right w:type="dxa" w:w="100"/>
            </w:tcMar>
          </w:tcPr>
          <w:p>
            <w:r>
              <w:rPr>
                <w:sz w:val="21"/>
                <w:szCs w:val="21"/>
              </w:rPr>
              <w:t xml:space="preserve">customer@demo.com</w:t>
            </w:r>
          </w:p>
        </w:tc>
        <w:tc>
          <w:tcPr>
            <w:tcW w:type="dxa" w:w="3000"/>
            <w:tcMar>
              <w:top w:type="dxa" w:w="70"/>
              <w:left w:type="dxa" w:w="100"/>
              <w:bottom w:type="dxa" w:w="70"/>
              <w:right w:type="dxa" w:w="100"/>
            </w:tcMar>
          </w:tcPr>
          <w:p>
            <w:r>
              <w:rPr>
                <w:sz w:val="21"/>
                <w:szCs w:val="21"/>
              </w:rPr>
              <w:t xml:space="preserve">Pass1234</w:t>
            </w:r>
          </w:p>
        </w:tc>
      </w:tr>
      <w:tr>
        <w:tc>
          <w:tcPr>
            <w:tcW w:type="dxa" w:w="3000"/>
            <w:tcMar>
              <w:top w:type="dxa" w:w="70"/>
              <w:left w:type="dxa" w:w="100"/>
              <w:bottom w:type="dxa" w:w="70"/>
              <w:right w:type="dxa" w:w="100"/>
            </w:tcMar>
          </w:tcPr>
          <w:p>
            <w:r>
              <w:rPr>
                <w:sz w:val="21"/>
                <w:szCs w:val="21"/>
              </w:rPr>
              <w:t xml:space="preserve">Manager</w:t>
            </w:r>
          </w:p>
        </w:tc>
        <w:tc>
          <w:tcPr>
            <w:tcW w:type="dxa" w:w="3000"/>
            <w:tcMar>
              <w:top w:type="dxa" w:w="70"/>
              <w:left w:type="dxa" w:w="100"/>
              <w:bottom w:type="dxa" w:w="70"/>
              <w:right w:type="dxa" w:w="100"/>
            </w:tcMar>
          </w:tcPr>
          <w:p>
            <w:r>
              <w:rPr>
                <w:sz w:val="21"/>
                <w:szCs w:val="21"/>
              </w:rPr>
              <w:t xml:space="preserve">manager@demo.com</w:t>
            </w:r>
          </w:p>
        </w:tc>
        <w:tc>
          <w:tcPr>
            <w:tcW w:type="dxa" w:w="3000"/>
            <w:tcMar>
              <w:top w:type="dxa" w:w="70"/>
              <w:left w:type="dxa" w:w="100"/>
              <w:bottom w:type="dxa" w:w="70"/>
              <w:right w:type="dxa" w:w="100"/>
            </w:tcMar>
          </w:tcPr>
          <w:p>
            <w:r>
              <w:rPr>
                <w:sz w:val="21"/>
                <w:szCs w:val="21"/>
              </w:rPr>
              <w:t xml:space="preserve">Manager123</w:t>
            </w:r>
          </w:p>
        </w:tc>
      </w:tr>
    </w:tbl>
    <w:p>
      <w:pPr>
        <w:spacing w:after="200"/>
      </w:pPr>
    </w:p>
    <w:p>
      <w:pPr>
        <w:pStyle w:val="Heading1"/>
        <w:pBdr>
          <w:bottom w:val="single" w:color="B23A2E" w:sz="6" w:space="4"/>
        </w:pBdr>
        <w:spacing w:after="150" w:before="300"/>
      </w:pPr>
      <w:r>
        <w:rPr>
          <w:b/>
          <w:bCs/>
          <w:color w:val="B23A2E"/>
          <w:sz w:val="32"/>
          <w:szCs w:val="32"/>
        </w:rPr>
        <w:t xml:space="preserve">🛠️ Technology Stack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B23A2E" w:val="clear"/>
            <w:tcMar>
              <w:top w:type="dxa" w:w="80"/>
              <w:left w:type="dxa" w:w="100"/>
              <w:bottom w:type="dxa" w:w="80"/>
              <w:right w:type="dxa" w:w="100"/>
            </w:tcMar>
          </w:tcPr>
          <w:p>
            <w:r>
              <w:rPr>
                <w:b/>
                <w:bCs/>
                <w:color w:val="FFFFFF"/>
                <w:sz w:val="21"/>
                <w:szCs w:val="21"/>
              </w:rPr>
              <w:t xml:space="preserve">Technology</w:t>
            </w:r>
          </w:p>
        </w:tc>
        <w:tc>
          <w:tcPr>
            <w:tcW w:type="dxa" w:w="4500"/>
            <w:shd w:fill="B23A2E" w:val="clear"/>
            <w:tcMar>
              <w:top w:type="dxa" w:w="80"/>
              <w:left w:type="dxa" w:w="100"/>
              <w:bottom w:type="dxa" w:w="80"/>
              <w:right w:type="dxa" w:w="100"/>
            </w:tcMar>
          </w:tcPr>
          <w:p>
            <w:r>
              <w:rPr>
                <w:b/>
                <w:bCs/>
                <w:color w:val="FFFFFF"/>
                <w:sz w:val="21"/>
                <w:szCs w:val="21"/>
              </w:rPr>
              <w:t xml:space="preserve">Purpose</w:t>
            </w:r>
          </w:p>
        </w:tc>
      </w:tr>
      <w:tr>
        <w:tc>
          <w:tcPr>
            <w:tcW w:type="dxa" w:w="4500"/>
            <w:tcMar>
              <w:top w:type="dxa" w:w="70"/>
              <w:left w:type="dxa" w:w="100"/>
              <w:bottom w:type="dxa" w:w="70"/>
              <w:right w:type="dxa" w:w="100"/>
            </w:tcMar>
          </w:tcPr>
          <w:p>
            <w:r>
              <w:rPr>
                <w:sz w:val="21"/>
                <w:szCs w:val="21"/>
              </w:rPr>
              <w:t xml:space="preserve">React Native</w:t>
            </w:r>
          </w:p>
        </w:tc>
        <w:tc>
          <w:tcPr>
            <w:tcW w:type="dxa" w:w="4500"/>
            <w:tcMar>
              <w:top w:type="dxa" w:w="70"/>
              <w:left w:type="dxa" w:w="100"/>
              <w:bottom w:type="dxa" w:w="70"/>
              <w:right w:type="dxa" w:w="100"/>
            </w:tcMar>
          </w:tcPr>
          <w:p>
            <w:r>
              <w:rPr>
                <w:sz w:val="21"/>
                <w:szCs w:val="21"/>
              </w:rPr>
              <w:t xml:space="preserve">Cross-platform mobile UI</w:t>
            </w:r>
          </w:p>
        </w:tc>
      </w:tr>
      <w:tr>
        <w:tc>
          <w:tcPr>
            <w:tcW w:type="dxa" w:w="4500"/>
            <w:tcMar>
              <w:top w:type="dxa" w:w="70"/>
              <w:left w:type="dxa" w:w="100"/>
              <w:bottom w:type="dxa" w:w="70"/>
              <w:right w:type="dxa" w:w="100"/>
            </w:tcMar>
          </w:tcPr>
          <w:p>
            <w:r>
              <w:rPr>
                <w:sz w:val="21"/>
                <w:szCs w:val="21"/>
              </w:rPr>
              <w:t xml:space="preserve">Expo SDK 57</w:t>
            </w:r>
          </w:p>
        </w:tc>
        <w:tc>
          <w:tcPr>
            <w:tcW w:type="dxa" w:w="4500"/>
            <w:tcMar>
              <w:top w:type="dxa" w:w="70"/>
              <w:left w:type="dxa" w:w="100"/>
              <w:bottom w:type="dxa" w:w="70"/>
              <w:right w:type="dxa" w:w="100"/>
            </w:tcMar>
          </w:tcPr>
          <w:p>
            <w:r>
              <w:rPr>
                <w:sz w:val="21"/>
                <w:szCs w:val="21"/>
              </w:rPr>
              <w:t xml:space="preserve">Development runtime and tooling</w:t>
            </w:r>
          </w:p>
        </w:tc>
      </w:tr>
      <w:tr>
        <w:tc>
          <w:tcPr>
            <w:tcW w:type="dxa" w:w="4500"/>
            <w:tcMar>
              <w:top w:type="dxa" w:w="70"/>
              <w:left w:type="dxa" w:w="100"/>
              <w:bottom w:type="dxa" w:w="70"/>
              <w:right w:type="dxa" w:w="100"/>
            </w:tcMar>
          </w:tcPr>
          <w:p>
            <w:r>
              <w:rPr>
                <w:sz w:val="21"/>
                <w:szCs w:val="21"/>
              </w:rPr>
              <w:t xml:space="preserve">Expo Router</w:t>
            </w:r>
          </w:p>
        </w:tc>
        <w:tc>
          <w:tcPr>
            <w:tcW w:type="dxa" w:w="4500"/>
            <w:tcMar>
              <w:top w:type="dxa" w:w="70"/>
              <w:left w:type="dxa" w:w="100"/>
              <w:bottom w:type="dxa" w:w="70"/>
              <w:right w:type="dxa" w:w="100"/>
            </w:tcMar>
          </w:tcPr>
          <w:p>
            <w:r>
              <w:rPr>
                <w:sz w:val="21"/>
                <w:szCs w:val="21"/>
              </w:rPr>
              <w:t xml:space="preserve">File-based navigation</w:t>
            </w:r>
          </w:p>
        </w:tc>
      </w:tr>
      <w:tr>
        <w:tc>
          <w:tcPr>
            <w:tcW w:type="dxa" w:w="4500"/>
            <w:tcMar>
              <w:top w:type="dxa" w:w="70"/>
              <w:left w:type="dxa" w:w="100"/>
              <w:bottom w:type="dxa" w:w="70"/>
              <w:right w:type="dxa" w:w="100"/>
            </w:tcMar>
          </w:tcPr>
          <w:p>
            <w:r>
              <w:rPr>
                <w:sz w:val="21"/>
                <w:szCs w:val="21"/>
              </w:rPr>
              <w:t xml:space="preserve">Context API</w:t>
            </w:r>
          </w:p>
        </w:tc>
        <w:tc>
          <w:tcPr>
            <w:tcW w:type="dxa" w:w="4500"/>
            <w:tcMar>
              <w:top w:type="dxa" w:w="70"/>
              <w:left w:type="dxa" w:w="100"/>
              <w:bottom w:type="dxa" w:w="70"/>
              <w:right w:type="dxa" w:w="100"/>
            </w:tcMar>
          </w:tcPr>
          <w:p>
            <w:r>
              <w:rPr>
                <w:sz w:val="21"/>
                <w:szCs w:val="21"/>
              </w:rPr>
              <w:t xml:space="preserve">Shared application state</w:t>
            </w:r>
          </w:p>
        </w:tc>
      </w:tr>
      <w:tr>
        <w:tc>
          <w:tcPr>
            <w:tcW w:type="dxa" w:w="4500"/>
            <w:tcMar>
              <w:top w:type="dxa" w:w="70"/>
              <w:left w:type="dxa" w:w="100"/>
              <w:bottom w:type="dxa" w:w="70"/>
              <w:right w:type="dxa" w:w="100"/>
            </w:tcMar>
          </w:tcPr>
          <w:p>
            <w:r>
              <w:rPr>
                <w:sz w:val="21"/>
                <w:szCs w:val="21"/>
              </w:rPr>
              <w:t xml:space="preserve">React Hooks</w:t>
            </w:r>
          </w:p>
        </w:tc>
        <w:tc>
          <w:tcPr>
            <w:tcW w:type="dxa" w:w="4500"/>
            <w:tcMar>
              <w:top w:type="dxa" w:w="70"/>
              <w:left w:type="dxa" w:w="100"/>
              <w:bottom w:type="dxa" w:w="70"/>
              <w:right w:type="dxa" w:w="100"/>
            </w:tcMar>
          </w:tcPr>
          <w:p>
            <w:r>
              <w:rPr>
                <w:sz w:val="21"/>
                <w:szCs w:val="21"/>
              </w:rPr>
              <w:t xml:space="preserve">Local state, effects, refs, context, optimization</w:t>
            </w:r>
          </w:p>
        </w:tc>
      </w:tr>
      <w:tr>
        <w:tc>
          <w:tcPr>
            <w:tcW w:type="dxa" w:w="4500"/>
            <w:tcMar>
              <w:top w:type="dxa" w:w="70"/>
              <w:left w:type="dxa" w:w="100"/>
              <w:bottom w:type="dxa" w:w="70"/>
              <w:right w:type="dxa" w:w="100"/>
            </w:tcMar>
          </w:tcPr>
          <w:p>
            <w:r>
              <w:rPr>
                <w:sz w:val="21"/>
                <w:szCs w:val="21"/>
              </w:rPr>
              <w:t xml:space="preserve">useReducer</w:t>
            </w:r>
          </w:p>
        </w:tc>
        <w:tc>
          <w:tcPr>
            <w:tcW w:type="dxa" w:w="4500"/>
            <w:tcMar>
              <w:top w:type="dxa" w:w="70"/>
              <w:left w:type="dxa" w:w="100"/>
              <w:bottom w:type="dxa" w:w="70"/>
              <w:right w:type="dxa" w:w="100"/>
            </w:tcMar>
          </w:tcPr>
          <w:p>
            <w:r>
              <w:rPr>
                <w:sz w:val="21"/>
                <w:szCs w:val="21"/>
              </w:rPr>
              <w:t xml:space="preserve">Cart and order state transitions</w:t>
            </w:r>
          </w:p>
        </w:tc>
      </w:tr>
      <w:tr>
        <w:tc>
          <w:tcPr>
            <w:tcW w:type="dxa" w:w="4500"/>
            <w:tcMar>
              <w:top w:type="dxa" w:w="70"/>
              <w:left w:type="dxa" w:w="100"/>
              <w:bottom w:type="dxa" w:w="70"/>
              <w:right w:type="dxa" w:w="100"/>
            </w:tcMar>
          </w:tcPr>
          <w:p>
            <w:r>
              <w:rPr>
                <w:sz w:val="21"/>
                <w:szCs w:val="21"/>
              </w:rPr>
              <w:t xml:space="preserve">AsyncStorage</w:t>
            </w:r>
          </w:p>
        </w:tc>
        <w:tc>
          <w:tcPr>
            <w:tcW w:type="dxa" w:w="4500"/>
            <w:tcMar>
              <w:top w:type="dxa" w:w="70"/>
              <w:left w:type="dxa" w:w="100"/>
              <w:bottom w:type="dxa" w:w="70"/>
              <w:right w:type="dxa" w:w="100"/>
            </w:tcMar>
          </w:tcPr>
          <w:p>
            <w:r>
              <w:rPr>
                <w:sz w:val="21"/>
                <w:szCs w:val="21"/>
              </w:rPr>
              <w:t xml:space="preserve">Local persistence</w:t>
            </w:r>
          </w:p>
        </w:tc>
      </w:tr>
    </w:tbl>
    <w:p>
      <w:pPr>
        <w:spacing w:after="200"/>
      </w:pPr>
    </w:p>
    <w:p>
      <w:pPr>
        <w:pStyle w:val="Heading1"/>
        <w:pBdr>
          <w:bottom w:val="single" w:color="B23A2E" w:sz="6" w:space="4"/>
        </w:pBdr>
        <w:spacing w:after="150" w:before="300"/>
      </w:pPr>
      <w:r>
        <w:rPr>
          <w:b/>
          <w:bCs/>
          <w:color w:val="B23A2E"/>
          <w:sz w:val="32"/>
          <w:szCs w:val="32"/>
        </w:rPr>
        <w:t xml:space="preserve">🧩 React Hooks Used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B23A2E" w:val="clear"/>
            <w:tcMar>
              <w:top w:type="dxa" w:w="80"/>
              <w:left w:type="dxa" w:w="100"/>
              <w:bottom w:type="dxa" w:w="80"/>
              <w:right w:type="dxa" w:w="100"/>
            </w:tcMar>
          </w:tcPr>
          <w:p>
            <w:r>
              <w:rPr>
                <w:b/>
                <w:bCs/>
                <w:color w:val="FFFFFF"/>
                <w:sz w:val="21"/>
                <w:szCs w:val="21"/>
              </w:rPr>
              <w:t xml:space="preserve">Hook</w:t>
            </w:r>
          </w:p>
        </w:tc>
        <w:tc>
          <w:tcPr>
            <w:tcW w:type="dxa" w:w="4500"/>
            <w:shd w:fill="B23A2E" w:val="clear"/>
            <w:tcMar>
              <w:top w:type="dxa" w:w="80"/>
              <w:left w:type="dxa" w:w="100"/>
              <w:bottom w:type="dxa" w:w="80"/>
              <w:right w:type="dxa" w:w="100"/>
            </w:tcMar>
          </w:tcPr>
          <w:p>
            <w:r>
              <w:rPr>
                <w:b/>
                <w:bCs/>
                <w:color w:val="FFFFFF"/>
                <w:sz w:val="21"/>
                <w:szCs w:val="21"/>
              </w:rPr>
              <w:t xml:space="preserve">Usage</w:t>
            </w:r>
          </w:p>
        </w:tc>
      </w:tr>
      <w:tr>
        <w:tc>
          <w:tcPr>
            <w:tcW w:type="dxa" w:w="4500"/>
            <w:tcMar>
              <w:top w:type="dxa" w:w="70"/>
              <w:left w:type="dxa" w:w="100"/>
              <w:bottom w:type="dxa" w:w="70"/>
              <w:right w:type="dxa" w:w="100"/>
            </w:tcMar>
          </w:tcPr>
          <w:p>
            <w:r>
              <w:rPr>
                <w:sz w:val="21"/>
                <w:szCs w:val="21"/>
              </w:rPr>
              <w:t xml:space="preserve">useState</w:t>
            </w:r>
          </w:p>
        </w:tc>
        <w:tc>
          <w:tcPr>
            <w:tcW w:type="dxa" w:w="4500"/>
            <w:tcMar>
              <w:top w:type="dxa" w:w="70"/>
              <w:left w:type="dxa" w:w="100"/>
              <w:bottom w:type="dxa" w:w="70"/>
              <w:right w:type="dxa" w:w="100"/>
            </w:tcMar>
          </w:tcPr>
          <w:p>
            <w:r>
              <w:rPr>
                <w:sz w:val="21"/>
                <w:szCs w:val="21"/>
              </w:rPr>
              <w:t xml:space="preserve">Forms, search, filters, modal visibility</w:t>
            </w:r>
          </w:p>
        </w:tc>
      </w:tr>
      <w:tr>
        <w:tc>
          <w:tcPr>
            <w:tcW w:type="dxa" w:w="4500"/>
            <w:tcMar>
              <w:top w:type="dxa" w:w="70"/>
              <w:left w:type="dxa" w:w="100"/>
              <w:bottom w:type="dxa" w:w="70"/>
              <w:right w:type="dxa" w:w="100"/>
            </w:tcMar>
          </w:tcPr>
          <w:p>
            <w:r>
              <w:rPr>
                <w:sz w:val="21"/>
                <w:szCs w:val="21"/>
              </w:rPr>
              <w:t xml:space="preserve">useEffect</w:t>
            </w:r>
          </w:p>
        </w:tc>
        <w:tc>
          <w:tcPr>
            <w:tcW w:type="dxa" w:w="4500"/>
            <w:tcMar>
              <w:top w:type="dxa" w:w="70"/>
              <w:left w:type="dxa" w:w="100"/>
              <w:bottom w:type="dxa" w:w="70"/>
              <w:right w:type="dxa" w:w="100"/>
            </w:tcMar>
          </w:tcPr>
          <w:p>
            <w:r>
              <w:rPr>
                <w:sz w:val="21"/>
                <w:szCs w:val="21"/>
              </w:rPr>
              <w:t xml:space="preserve">Initialization, timers, AsyncStorage persistence</w:t>
            </w:r>
          </w:p>
        </w:tc>
      </w:tr>
      <w:tr>
        <w:tc>
          <w:tcPr>
            <w:tcW w:type="dxa" w:w="4500"/>
            <w:tcMar>
              <w:top w:type="dxa" w:w="70"/>
              <w:left w:type="dxa" w:w="100"/>
              <w:bottom w:type="dxa" w:w="70"/>
              <w:right w:type="dxa" w:w="100"/>
            </w:tcMar>
          </w:tcPr>
          <w:p>
            <w:r>
              <w:rPr>
                <w:sz w:val="21"/>
                <w:szCs w:val="21"/>
              </w:rPr>
              <w:t xml:space="preserve">useRef</w:t>
            </w:r>
          </w:p>
        </w:tc>
        <w:tc>
          <w:tcPr>
            <w:tcW w:type="dxa" w:w="4500"/>
            <w:tcMar>
              <w:top w:type="dxa" w:w="70"/>
              <w:left w:type="dxa" w:w="100"/>
              <w:bottom w:type="dxa" w:w="70"/>
              <w:right w:type="dxa" w:w="100"/>
            </w:tcMar>
          </w:tcPr>
          <w:p>
            <w:r>
              <w:rPr>
                <w:sz w:val="21"/>
                <w:szCs w:val="21"/>
              </w:rPr>
              <w:t xml:space="preserve">Input focus, timers, scroll refs, render counter</w:t>
            </w:r>
          </w:p>
        </w:tc>
      </w:tr>
      <w:tr>
        <w:tc>
          <w:tcPr>
            <w:tcW w:type="dxa" w:w="4500"/>
            <w:tcMar>
              <w:top w:type="dxa" w:w="70"/>
              <w:left w:type="dxa" w:w="100"/>
              <w:bottom w:type="dxa" w:w="70"/>
              <w:right w:type="dxa" w:w="100"/>
            </w:tcMar>
          </w:tcPr>
          <w:p>
            <w:r>
              <w:rPr>
                <w:sz w:val="21"/>
                <w:szCs w:val="21"/>
              </w:rPr>
              <w:t xml:space="preserve">useContext</w:t>
            </w:r>
          </w:p>
        </w:tc>
        <w:tc>
          <w:tcPr>
            <w:tcW w:type="dxa" w:w="4500"/>
            <w:tcMar>
              <w:top w:type="dxa" w:w="70"/>
              <w:left w:type="dxa" w:w="100"/>
              <w:bottom w:type="dxa" w:w="70"/>
              <w:right w:type="dxa" w:w="100"/>
            </w:tcMar>
          </w:tcPr>
          <w:p>
            <w:r>
              <w:rPr>
                <w:sz w:val="21"/>
                <w:szCs w:val="21"/>
              </w:rPr>
              <w:t xml:space="preserve">Auth, theme, cart, and orders state</w:t>
            </w:r>
          </w:p>
        </w:tc>
      </w:tr>
      <w:tr>
        <w:tc>
          <w:tcPr>
            <w:tcW w:type="dxa" w:w="4500"/>
            <w:tcMar>
              <w:top w:type="dxa" w:w="70"/>
              <w:left w:type="dxa" w:w="100"/>
              <w:bottom w:type="dxa" w:w="70"/>
              <w:right w:type="dxa" w:w="100"/>
            </w:tcMar>
          </w:tcPr>
          <w:p>
            <w:r>
              <w:rPr>
                <w:sz w:val="21"/>
                <w:szCs w:val="21"/>
              </w:rPr>
              <w:t xml:space="preserve">useReducer</w:t>
            </w:r>
          </w:p>
        </w:tc>
        <w:tc>
          <w:tcPr>
            <w:tcW w:type="dxa" w:w="4500"/>
            <w:tcMar>
              <w:top w:type="dxa" w:w="70"/>
              <w:left w:type="dxa" w:w="100"/>
              <w:bottom w:type="dxa" w:w="70"/>
              <w:right w:type="dxa" w:w="100"/>
            </w:tcMar>
          </w:tcPr>
          <w:p>
            <w:r>
              <w:rPr>
                <w:sz w:val="21"/>
                <w:szCs w:val="21"/>
              </w:rPr>
              <w:t xml:space="preserve">Cart and order state management</w:t>
            </w:r>
          </w:p>
        </w:tc>
      </w:tr>
      <w:tr>
        <w:tc>
          <w:tcPr>
            <w:tcW w:type="dxa" w:w="4500"/>
            <w:tcMar>
              <w:top w:type="dxa" w:w="70"/>
              <w:left w:type="dxa" w:w="100"/>
              <w:bottom w:type="dxa" w:w="70"/>
              <w:right w:type="dxa" w:w="100"/>
            </w:tcMar>
          </w:tcPr>
          <w:p>
            <w:r>
              <w:rPr>
                <w:sz w:val="21"/>
                <w:szCs w:val="21"/>
              </w:rPr>
              <w:t xml:space="preserve">useMemo</w:t>
            </w:r>
          </w:p>
        </w:tc>
        <w:tc>
          <w:tcPr>
            <w:tcW w:type="dxa" w:w="4500"/>
            <w:tcMar>
              <w:top w:type="dxa" w:w="70"/>
              <w:left w:type="dxa" w:w="100"/>
              <w:bottom w:type="dxa" w:w="70"/>
              <w:right w:type="dxa" w:w="100"/>
            </w:tcMar>
          </w:tcPr>
          <w:p>
            <w:r>
              <w:rPr>
                <w:sz w:val="21"/>
                <w:szCs w:val="21"/>
              </w:rPr>
              <w:t xml:space="preserve">Derived totals and filtered menu</w:t>
            </w:r>
          </w:p>
        </w:tc>
      </w:tr>
      <w:tr>
        <w:tc>
          <w:tcPr>
            <w:tcW w:type="dxa" w:w="4500"/>
            <w:tcMar>
              <w:top w:type="dxa" w:w="70"/>
              <w:left w:type="dxa" w:w="100"/>
              <w:bottom w:type="dxa" w:w="70"/>
              <w:right w:type="dxa" w:w="100"/>
            </w:tcMar>
          </w:tcPr>
          <w:p>
            <w:r>
              <w:rPr>
                <w:sz w:val="21"/>
                <w:szCs w:val="21"/>
              </w:rPr>
              <w:t xml:space="preserve">useCallback</w:t>
            </w:r>
          </w:p>
        </w:tc>
        <w:tc>
          <w:tcPr>
            <w:tcW w:type="dxa" w:w="4500"/>
            <w:tcMar>
              <w:top w:type="dxa" w:w="70"/>
              <w:left w:type="dxa" w:w="100"/>
              <w:bottom w:type="dxa" w:w="70"/>
              <w:right w:type="dxa" w:w="100"/>
            </w:tcMar>
          </w:tcPr>
          <w:p>
            <w:r>
              <w:rPr>
                <w:sz w:val="21"/>
                <w:szCs w:val="21"/>
              </w:rPr>
              <w:t xml:space="preserve">Stable handlers for memoized components</w:t>
            </w:r>
          </w:p>
        </w:tc>
      </w:tr>
      <w:tr>
        <w:tc>
          <w:tcPr>
            <w:tcW w:type="dxa" w:w="4500"/>
            <w:tcMar>
              <w:top w:type="dxa" w:w="70"/>
              <w:left w:type="dxa" w:w="100"/>
              <w:bottom w:type="dxa" w:w="70"/>
              <w:right w:type="dxa" w:w="100"/>
            </w:tcMar>
          </w:tcPr>
          <w:p>
            <w:r>
              <w:rPr>
                <w:sz w:val="21"/>
                <w:szCs w:val="21"/>
              </w:rPr>
              <w:t xml:space="preserve">useForm</w:t>
            </w:r>
          </w:p>
        </w:tc>
        <w:tc>
          <w:tcPr>
            <w:tcW w:type="dxa" w:w="4500"/>
            <w:tcMar>
              <w:top w:type="dxa" w:w="70"/>
              <w:left w:type="dxa" w:w="100"/>
              <w:bottom w:type="dxa" w:w="70"/>
              <w:right w:type="dxa" w:w="100"/>
            </w:tcMar>
          </w:tcPr>
          <w:p>
            <w:r>
              <w:rPr>
                <w:sz w:val="21"/>
                <w:szCs w:val="21"/>
              </w:rPr>
              <w:t xml:space="preserve">Reusable form validation logic</w:t>
            </w:r>
          </w:p>
        </w:tc>
      </w:tr>
      <w:tr>
        <w:tc>
          <w:tcPr>
            <w:tcW w:type="dxa" w:w="4500"/>
            <w:tcMar>
              <w:top w:type="dxa" w:w="70"/>
              <w:left w:type="dxa" w:w="100"/>
              <w:bottom w:type="dxa" w:w="70"/>
              <w:right w:type="dxa" w:w="100"/>
            </w:tcMar>
          </w:tcPr>
          <w:p>
            <w:r>
              <w:rPr>
                <w:sz w:val="21"/>
                <w:szCs w:val="21"/>
              </w:rPr>
              <w:t xml:space="preserve">useDebounce</w:t>
            </w:r>
          </w:p>
        </w:tc>
        <w:tc>
          <w:tcPr>
            <w:tcW w:type="dxa" w:w="4500"/>
            <w:tcMar>
              <w:top w:type="dxa" w:w="70"/>
              <w:left w:type="dxa" w:w="100"/>
              <w:bottom w:type="dxa" w:w="70"/>
              <w:right w:type="dxa" w:w="100"/>
            </w:tcMar>
          </w:tcPr>
          <w:p>
            <w:r>
              <w:rPr>
                <w:sz w:val="21"/>
                <w:szCs w:val="21"/>
              </w:rPr>
              <w:t xml:space="preserve">Delayed search updates</w:t>
            </w:r>
          </w:p>
        </w:tc>
      </w:tr>
      <w:tr>
        <w:tc>
          <w:tcPr>
            <w:tcW w:type="dxa" w:w="4500"/>
            <w:tcMar>
              <w:top w:type="dxa" w:w="70"/>
              <w:left w:type="dxa" w:w="100"/>
              <w:bottom w:type="dxa" w:w="70"/>
              <w:right w:type="dxa" w:w="100"/>
            </w:tcMar>
          </w:tcPr>
          <w:p>
            <w:r>
              <w:rPr>
                <w:sz w:val="21"/>
                <w:szCs w:val="21"/>
              </w:rPr>
              <w:t xml:space="preserve">useReservation</w:t>
            </w:r>
          </w:p>
        </w:tc>
        <w:tc>
          <w:tcPr>
            <w:tcW w:type="dxa" w:w="4500"/>
            <w:tcMar>
              <w:top w:type="dxa" w:w="70"/>
              <w:left w:type="dxa" w:w="100"/>
              <w:bottom w:type="dxa" w:w="70"/>
              <w:right w:type="dxa" w:w="100"/>
            </w:tcMar>
          </w:tcPr>
          <w:p>
            <w:r>
              <w:rPr>
                <w:sz w:val="21"/>
                <w:szCs w:val="21"/>
              </w:rPr>
              <w:t xml:space="preserve">Reservation availability and creation</w:t>
            </w:r>
          </w:p>
        </w:tc>
      </w:tr>
    </w:tbl>
    <w:p>
      <w:pPr>
        <w:spacing w:after="200"/>
      </w:pPr>
    </w:p>
    <w:p>
      <w:pPr>
        <w:pStyle w:val="Heading1"/>
        <w:pBdr>
          <w:bottom w:val="single" w:color="B23A2E" w:sz="6" w:space="4"/>
        </w:pBdr>
        <w:spacing w:after="150" w:before="300"/>
      </w:pPr>
      <w:r>
        <w:rPr>
          <w:b/>
          <w:bCs/>
          <w:color w:val="B23A2E"/>
          <w:sz w:val="32"/>
          <w:szCs w:val="32"/>
        </w:rPr>
        <w:t xml:space="preserve">🔐 Context API</w:t>
      </w:r>
    </w:p>
    <w:p>
      <w:pPr>
        <w:pStyle w:val="ListParagraph"/>
        <w:numPr>
          <w:ilvl w:val="0"/>
          <w:numId w:val="2"/>
        </w:numPr>
        <w:spacing w:after="60"/>
      </w:pPr>
      <w:r>
        <w:rPr>
          <w:sz w:val="22"/>
          <w:szCs w:val="22"/>
        </w:rPr>
        <w:t xml:space="preserve">AuthContext — current user and authentication</w:t>
      </w:r>
    </w:p>
    <w:p>
      <w:pPr>
        <w:pStyle w:val="ListParagraph"/>
        <w:numPr>
          <w:ilvl w:val="0"/>
          <w:numId w:val="2"/>
        </w:numPr>
        <w:spacing w:after="60"/>
      </w:pPr>
      <w:r>
        <w:rPr>
          <w:sz w:val="22"/>
          <w:szCs w:val="22"/>
        </w:rPr>
        <w:t xml:space="preserve">ThemeContext — light/dark theme and colors</w:t>
      </w:r>
    </w:p>
    <w:p>
      <w:pPr>
        <w:pStyle w:val="ListParagraph"/>
        <w:numPr>
          <w:ilvl w:val="0"/>
          <w:numId w:val="2"/>
        </w:numPr>
        <w:spacing w:after="60"/>
      </w:pPr>
      <w:r>
        <w:rPr>
          <w:sz w:val="22"/>
          <w:szCs w:val="22"/>
        </w:rPr>
        <w:t xml:space="preserve">CartContext — cart data and cart actions</w:t>
      </w:r>
    </w:p>
    <w:p>
      <w:pPr>
        <w:pStyle w:val="ListParagraph"/>
        <w:numPr>
          <w:ilvl w:val="0"/>
          <w:numId w:val="2"/>
        </w:numPr>
        <w:spacing w:after="60"/>
      </w:pPr>
      <w:r>
        <w:rPr>
          <w:sz w:val="22"/>
          <w:szCs w:val="22"/>
        </w:rPr>
        <w:t xml:space="preserve">OrdersContext — customer and manager order state</w:t>
      </w:r>
    </w:p>
    <w:p>
      <w:pPr>
        <w:spacing w:after="200"/>
      </w:pPr>
    </w:p>
    <w:p>
      <w:pPr>
        <w:pStyle w:val="Heading1"/>
        <w:pBdr>
          <w:bottom w:val="single" w:color="B23A2E" w:sz="6" w:space="4"/>
        </w:pBdr>
        <w:spacing w:after="150" w:before="300"/>
      </w:pPr>
      <w:r>
        <w:rPr>
          <w:b/>
          <w:bCs/>
          <w:color w:val="B23A2E"/>
          <w:sz w:val="32"/>
          <w:szCs w:val="32"/>
        </w:rPr>
        <w:t xml:space="preserve">📅 Order Lifecycle</w:t>
      </w:r>
    </w:p>
    <w:p>
      <w:pPr>
        <w:spacing w:after="160"/>
      </w:pPr>
      <w:r>
        <w:rPr>
          <w:sz w:val="22"/>
          <w:szCs w:val="22"/>
        </w:rPr>
        <w:t xml:space="preserve">Orders move through a simulated, timer-driven lifecycle so status updates can be demoed without a real kitchen or backend:</w:t>
      </w:r>
    </w:p>
    <w:p>
      <w:pPr>
        <w:spacing w:after="200" w:before="100"/>
        <w:jc w:val="center"/>
      </w:pPr>
      <w:r>
        <w:rPr>
          <w:b/>
          <w:bCs/>
          <w:color w:val="B23A2E"/>
          <w:sz w:val="24"/>
          <w:szCs w:val="24"/>
        </w:rPr>
        <w:t xml:space="preserve">Pending  →  Preparing  →  Ready  →  Served</w:t>
      </w:r>
    </w:p>
    <w:p>
      <w:pPr>
        <w:pStyle w:val="ListParagraph"/>
        <w:numPr>
          <w:ilvl w:val="0"/>
          <w:numId w:val="2"/>
        </w:numPr>
        <w:spacing w:after="60"/>
      </w:pPr>
      <w:r>
        <w:rPr>
          <w:sz w:val="22"/>
          <w:szCs w:val="22"/>
        </w:rPr>
        <w:t xml:space="preserve">Pending — order is placed and saved with a unique id and timestamp</w:t>
      </w:r>
    </w:p>
    <w:p>
      <w:pPr>
        <w:pStyle w:val="ListParagraph"/>
        <w:numPr>
          <w:ilvl w:val="0"/>
          <w:numId w:val="2"/>
        </w:numPr>
        <w:spacing w:after="60"/>
      </w:pPr>
      <w:r>
        <w:rPr>
          <w:sz w:val="22"/>
          <w:szCs w:val="22"/>
        </w:rPr>
        <w:t xml:space="preserve">Preparing — auto-advances after 10 seconds</w:t>
      </w:r>
    </w:p>
    <w:p>
      <w:pPr>
        <w:pStyle w:val="ListParagraph"/>
        <w:numPr>
          <w:ilvl w:val="0"/>
          <w:numId w:val="2"/>
        </w:numPr>
        <w:spacing w:after="60"/>
      </w:pPr>
      <w:r>
        <w:rPr>
          <w:sz w:val="22"/>
          <w:szCs w:val="22"/>
        </w:rPr>
        <w:t xml:space="preserve">Ready — auto-advances after 20 seconds</w:t>
      </w:r>
    </w:p>
    <w:p>
      <w:pPr>
        <w:pStyle w:val="ListParagraph"/>
        <w:numPr>
          <w:ilvl w:val="0"/>
          <w:numId w:val="2"/>
        </w:numPr>
        <w:spacing w:after="60"/>
      </w:pPr>
      <w:r>
        <w:rPr>
          <w:sz w:val="22"/>
          <w:szCs w:val="22"/>
        </w:rPr>
        <w:t xml:space="preserve">Served — auto-advances after 30 seconds (final state)</w:t>
      </w:r>
    </w:p>
    <w:p>
      <w:pPr>
        <w:pStyle w:val="ListParagraph"/>
        <w:numPr>
          <w:ilvl w:val="0"/>
          <w:numId w:val="2"/>
        </w:numPr>
        <w:spacing w:after="60"/>
      </w:pPr>
      <w:r>
        <w:rPr>
          <w:sz w:val="22"/>
          <w:szCs w:val="22"/>
        </w:rPr>
        <w:t xml:space="preserve">Cancelled — the Manager can cancel an order from Pending or Preparing at any time (final state)</w:t>
      </w:r>
    </w:p>
    <w:p>
      <w:pPr>
        <w:spacing w:after="100"/>
      </w:pPr>
    </w:p>
    <w:p>
      <w:pPr>
        <w:spacing w:after="160"/>
      </w:pPr>
      <w:r>
        <w:rPr>
          <w:sz w:val="22"/>
          <w:szCs w:val="22"/>
        </w:rPr>
        <w:t xml:space="preserve">Each transition is driven by useEffect + setInterval on the Order Tracking screen (Customer) and reflected instantly on the Manager Dashboard through shared OrdersContext state, with all order data persisted to AsyncStorage so it survives an app restart.</w:t>
      </w:r>
    </w:p>
    <w:p>
      <w:pPr>
        <w:pStyle w:val="Heading1"/>
        <w:pBdr>
          <w:bottom w:val="single" w:color="B23A2E" w:sz="6" w:space="4"/>
        </w:pBdr>
        <w:spacing w:after="150" w:before="300"/>
      </w:pPr>
      <w:r>
        <w:rPr>
          <w:b/>
          <w:bCs/>
          <w:color w:val="B23A2E"/>
          <w:sz w:val="32"/>
          <w:szCs w:val="32"/>
        </w:rPr>
        <w:t xml:space="preserve">📂 Project Structure</w:t>
      </w:r>
    </w:p>
    <w:p>
      <w:pPr>
        <w:shd w:fill="F2F2F2" w:val="clear"/>
        <w:spacing w:after="200"/>
      </w:pPr>
      <w:r>
        <w:rPr>
          <w:rFonts w:ascii="Consolas" w:cs="Consolas" w:eastAsia="Consolas" w:hAnsi="Consolas"/>
          <w:sz w:val="20"/>
          <w:szCs w:val="20"/>
        </w:rPr>
        <w:t xml:space="preserve">src/</w:t>
      </w:r>
      <w:r>
        <w:rPr>
          <w:rFonts w:ascii="Consolas" w:cs="Consolas" w:eastAsia="Consolas" w:hAnsi="Consolas"/>
          <w:sz w:val="20"/>
          <w:szCs w:val="20"/>
        </w:rPr>
        <w:br/>
        <w:t xml:space="preserve">├── components/     # Reusable UI (menu cards, buttons, badges, etc.)</w:t>
      </w:r>
      <w:r>
        <w:rPr>
          <w:rFonts w:ascii="Consolas" w:cs="Consolas" w:eastAsia="Consolas" w:hAnsi="Consolas"/>
          <w:sz w:val="20"/>
          <w:szCs w:val="20"/>
        </w:rPr>
        <w:br/>
        <w:t xml:space="preserve">├── screens/        # Login, Menu, Cart, Reservation, Order Tracking, Manager Dashboard, etc.</w:t>
      </w:r>
      <w:r>
        <w:rPr>
          <w:rFonts w:ascii="Consolas" w:cs="Consolas" w:eastAsia="Consolas" w:hAnsi="Consolas"/>
          <w:sz w:val="20"/>
          <w:szCs w:val="20"/>
        </w:rPr>
        <w:br/>
        <w:t xml:space="preserve">├── context/        # AuthContext, ThemeContext, CartContext, OrdersContext</w:t>
      </w:r>
      <w:r>
        <w:rPr>
          <w:rFonts w:ascii="Consolas" w:cs="Consolas" w:eastAsia="Consolas" w:hAnsi="Consolas"/>
          <w:sz w:val="20"/>
          <w:szCs w:val="20"/>
        </w:rPr>
        <w:br/>
        <w:t xml:space="preserve">├── reducers/       # cartReducer, ordersReducer</w:t>
      </w:r>
      <w:r>
        <w:rPr>
          <w:rFonts w:ascii="Consolas" w:cs="Consolas" w:eastAsia="Consolas" w:hAnsi="Consolas"/>
          <w:sz w:val="20"/>
          <w:szCs w:val="20"/>
        </w:rPr>
        <w:br/>
        <w:t xml:space="preserve">├── hooks/          # useAuth, useTheme, useCart, useForm, useDebounce, useReservation</w:t>
      </w:r>
      <w:r>
        <w:rPr>
          <w:rFonts w:ascii="Consolas" w:cs="Consolas" w:eastAsia="Consolas" w:hAnsi="Consolas"/>
          <w:sz w:val="20"/>
          <w:szCs w:val="20"/>
        </w:rPr>
        <w:br/>
        <w:t xml:space="preserve">├── data/           # Mock users, menu items, categories, tables, reservations</w:t>
      </w:r>
      <w:r>
        <w:rPr>
          <w:rFonts w:ascii="Consolas" w:cs="Consolas" w:eastAsia="Consolas" w:hAnsi="Consolas"/>
          <w:sz w:val="20"/>
          <w:szCs w:val="20"/>
        </w:rPr>
        <w:br/>
        <w:t xml:space="preserve">└── navigation/     # Navigation stacks and role-based routing</w:t>
      </w:r>
    </w:p>
    <w:p>
      <w:pPr>
        <w:pStyle w:val="Heading1"/>
        <w:pBdr>
          <w:bottom w:val="single" w:color="B23A2E" w:sz="6" w:space="4"/>
        </w:pBdr>
        <w:spacing w:after="150" w:before="300"/>
      </w:pPr>
      <w:r>
        <w:rPr>
          <w:b/>
          <w:bCs/>
          <w:color w:val="B23A2E"/>
          <w:sz w:val="32"/>
          <w:szCs w:val="32"/>
        </w:rPr>
        <w:t xml:space="preserve">🚀 Getting Started</w:t>
      </w:r>
    </w:p>
    <w:p>
      <w:pPr>
        <w:shd w:fill="F2F2F2" w:val="clear"/>
        <w:spacing w:after="200"/>
      </w:pPr>
      <w:r>
        <w:rPr>
          <w:rFonts w:ascii="Consolas" w:cs="Consolas" w:eastAsia="Consolas" w:hAnsi="Consolas"/>
          <w:color w:val="666666"/>
          <w:sz w:val="20"/>
          <w:szCs w:val="20"/>
        </w:rPr>
        <w:t xml:space="preserve"># Install dependencies</w:t>
      </w:r>
      <w:r>
        <w:rPr>
          <w:rFonts w:ascii="Consolas" w:cs="Consolas" w:eastAsia="Consolas" w:hAnsi="Consolas"/>
          <w:sz w:val="20"/>
          <w:szCs w:val="20"/>
        </w:rPr>
        <w:br/>
        <w:t xml:space="preserve">npm install</w:t>
      </w:r>
      <w:r>
        <w:rPr>
          <w:rFonts w:ascii="Consolas" w:cs="Consolas" w:eastAsia="Consolas" w:hAnsi="Consolas"/>
          <w:color w:val="666666"/>
          <w:sz w:val="20"/>
          <w:szCs w:val="20"/>
        </w:rPr>
        <w:br/>
        <w:br/>
        <w:t xml:space="preserve"># Start the Expo development server</w:t>
      </w:r>
      <w:r>
        <w:rPr>
          <w:rFonts w:ascii="Consolas" w:cs="Consolas" w:eastAsia="Consolas" w:hAnsi="Consolas"/>
          <w:sz w:val="20"/>
          <w:szCs w:val="20"/>
        </w:rPr>
        <w:br/>
        <w:t xml:space="preserve">npx expo start</w:t>
      </w:r>
    </w:p>
    <w:p>
      <w:pPr>
        <w:spacing w:after="160"/>
      </w:pPr>
      <w:r>
        <w:rPr>
          <w:sz w:val="22"/>
          <w:szCs w:val="22"/>
        </w:rPr>
        <w:t xml:space="preserve">Scan the QR code with Expo Go on a physical device, or run on an emulator/simulator.</w:t>
      </w:r>
    </w:p>
    <w:p>
      <w:pPr>
        <w:pStyle w:val="Heading1"/>
        <w:pBdr>
          <w:bottom w:val="single" w:color="B23A2E" w:sz="6" w:space="4"/>
        </w:pBdr>
        <w:spacing w:after="150" w:before="300"/>
      </w:pPr>
      <w:r>
        <w:rPr>
          <w:b/>
          <w:bCs/>
          <w:color w:val="B23A2E"/>
          <w:sz w:val="32"/>
          <w:szCs w:val="32"/>
        </w:rPr>
        <w:t xml:space="preserve">📄 Documentation</w:t>
      </w:r>
    </w:p>
    <w:p>
      <w:pPr>
        <w:spacing w:after="160"/>
      </w:pPr>
      <w:r>
        <w:rPr>
          <w:sz w:val="22"/>
          <w:szCs w:val="22"/>
        </w:rPr>
        <w:t xml:space="preserve">Full requirements, UML diagrams (Use Case, Class, Sequence, State Machine, Component), and screen-by-screen specifications are available in </w:t>
      </w:r>
      <w:r>
        <w:rPr>
          <w:b/>
          <w:bCs/>
          <w:sz w:val="22"/>
          <w:szCs w:val="22"/>
        </w:rPr>
        <w:t xml:space="preserve">SRS.pdf</w:t>
      </w:r>
      <w:r>
        <w:rPr>
          <w:sz w:val="22"/>
          <w:szCs w:val="22"/>
        </w:rPr>
        <w:t xml:space="preserve">, included alongside this document in the project repository.</w:t>
      </w:r>
    </w:p>
    <w:p>
      <w:pPr>
        <w:pStyle w:val="Heading1"/>
        <w:pBdr>
          <w:bottom w:val="single" w:color="B23A2E" w:sz="6" w:space="4"/>
        </w:pBdr>
        <w:spacing w:after="150" w:before="300"/>
      </w:pPr>
      <w:r>
        <w:rPr>
          <w:b/>
          <w:bCs/>
          <w:color w:val="B23A2E"/>
          <w:sz w:val="32"/>
          <w:szCs w:val="32"/>
        </w:rPr>
        <w:t xml:space="preserve">👩‍💻 Author</w:t>
      </w:r>
    </w:p>
    <w:p>
      <w:pPr>
        <w:spacing w:after="160"/>
      </w:pPr>
      <w:r>
        <w:rPr>
          <w:color w:val="666666"/>
          <w:sz w:val="22"/>
          <w:szCs w:val="22"/>
        </w:rPr>
        <w:t xml:space="preserve">Bisma  |  Abasyn University Islamabad Campus  |  CS375 — Mobile Application Development, Fall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2026-09-27T20:17:53.790Z</dcterms:created>
  <dcterms:modified xsi:type="dcterms:W3CDTF">2026-09-27T20:17:53.802Z</dcterms:modified>
</cp:coreProperties>
</file>

<file path=docProps/custom.xml><?xml version="1.0" encoding="utf-8"?>
<Properties xmlns="http://schemas.openxmlformats.org/officeDocument/2006/custom-properties" xmlns:vt="http://schemas.openxmlformats.org/officeDocument/2006/docPropsVTypes"/>
</file>