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Осуществите вход в систему, используя соответствующее имя пользователя.</w:t>
      </w:r>
    </w:p>
    <w:p>
      <w:pPr>
        <w:pStyle w:val="Compact"/>
        <w:numPr>
          <w:ilvl w:val="0"/>
          <w:numId w:val="1001"/>
        </w:numPr>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pStyle w:val="Compact"/>
        <w:numPr>
          <w:ilvl w:val="0"/>
          <w:numId w:val="1001"/>
        </w:numPr>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r>
        <w:t xml:space="preserve"> </w:t>
      </w: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pStyle w:val="Compact"/>
        <w:numPr>
          <w:ilvl w:val="0"/>
          <w:numId w:val="1001"/>
        </w:numPr>
      </w:pPr>
      <w:r>
        <w:t xml:space="preserve">Выведите на экран (по странично) имена файлов из каталога /etc, начинающиеся</w:t>
      </w:r>
      <w:r>
        <w:t xml:space="preserve"> </w:t>
      </w:r>
      <w:r>
        <w:t xml:space="preserve">с символа h.</w:t>
      </w:r>
    </w:p>
    <w:p>
      <w:pPr>
        <w:pStyle w:val="Compact"/>
        <w:numPr>
          <w:ilvl w:val="0"/>
          <w:numId w:val="1001"/>
        </w:numPr>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pStyle w:val="Compact"/>
        <w:numPr>
          <w:ilvl w:val="0"/>
          <w:numId w:val="1001"/>
        </w:numPr>
      </w:pPr>
      <w:r>
        <w:t xml:space="preserve">Удалите файл ~/logfile.</w:t>
      </w:r>
    </w:p>
    <w:p>
      <w:pPr>
        <w:pStyle w:val="Compact"/>
        <w:numPr>
          <w:ilvl w:val="0"/>
          <w:numId w:val="1001"/>
        </w:numPr>
      </w:pPr>
      <w:r>
        <w:t xml:space="preserve">Запустите из консоли в фоновом режиме редактор gedit.</w:t>
      </w:r>
    </w:p>
    <w:p>
      <w:pPr>
        <w:pStyle w:val="Compact"/>
        <w:numPr>
          <w:ilvl w:val="0"/>
          <w:numId w:val="1001"/>
        </w:numPr>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pStyle w:val="Compact"/>
        <w:numPr>
          <w:ilvl w:val="0"/>
          <w:numId w:val="1001"/>
        </w:numPr>
      </w:pPr>
      <w:r>
        <w:t xml:space="preserve">Прочтите справку (man) команды kill, после чего используйте её для завершения</w:t>
      </w:r>
      <w:r>
        <w:t xml:space="preserve"> </w:t>
      </w:r>
      <w:r>
        <w:t xml:space="preserve">процесса gedit.</w:t>
      </w:r>
    </w:p>
    <w:p>
      <w:pPr>
        <w:pStyle w:val="Compact"/>
        <w:numPr>
          <w:ilvl w:val="0"/>
          <w:numId w:val="1001"/>
        </w:numPr>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pStyle w:val="Compact"/>
        <w:numPr>
          <w:ilvl w:val="0"/>
          <w:numId w:val="1001"/>
        </w:numPr>
      </w:pPr>
      <w:r>
        <w:t xml:space="preserve">Воспользовавшись справкой команды find, выведите имена всех директорий, имеющихся в вашем домашнем каталоге.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 системе по умолчанию открыто три специальных потока:</w:t>
      </w:r>
      <w:r>
        <w:t xml:space="preserve"> </w:t>
      </w:r>
      <w:r>
        <w:t xml:space="preserve">– stdin — стандартный поток ввода (по умолчанию: клавиатура), файловый дескриптор</w:t>
      </w:r>
      <w:r>
        <w:t xml:space="preserve"> </w:t>
      </w:r>
      <w:r>
        <w:t xml:space="preserve">0;</w:t>
      </w:r>
      <w:r>
        <w:t xml:space="preserve"> </w:t>
      </w:r>
      <w:r>
        <w:t xml:space="preserve">– stdout — стандартный поток вывода (по умолчанию: консоль), файловый дескриптор</w:t>
      </w:r>
      <w:r>
        <w:t xml:space="preserve"> </w:t>
      </w:r>
      <w:r>
        <w:t xml:space="preserve">1;</w:t>
      </w:r>
      <w:r>
        <w:t xml:space="preserve"> </w:t>
      </w:r>
      <w:r>
        <w:t xml:space="preserve">– stderr — стандартный поток вывод сообщений об ошибках (по умолчанию: консоль),</w:t>
      </w:r>
      <w:r>
        <w:t xml:space="preserve"> </w:t>
      </w:r>
      <w:r>
        <w:t xml:space="preserve">файловый дескриптор 2.</w:t>
      </w:r>
      <w:r>
        <w:t xml:space="preserve"> </w:t>
      </w:r>
      <w:r>
        <w:t xml:space="preserve">Большинство используемых в консоли команд и программ записывают результаты</w:t>
      </w:r>
      <w:r>
        <w:t xml:space="preserve"> </w:t>
      </w:r>
      <w:r>
        <w:t xml:space="preserve">своей работы в стандартный поток вывода stdout. Например, команда ls выводит в стандартный поток вывода (консоль) список файлов в текущей директории. Потоки вывода</w:t>
      </w:r>
      <w:r>
        <w:t xml:space="preserve"> </w:t>
      </w:r>
      <w:r>
        <w:t xml:space="preserve">и ввода можно перенаправлять на другие файлы или устройства. Проще всего это делается</w:t>
      </w:r>
      <w:r>
        <w:t xml:space="preserve"> </w:t>
      </w:r>
      <w:r>
        <w:t xml:space="preserve">с помощью символов &gt;, &gt;&gt;, &lt;, &lt;&lt;.</w:t>
      </w:r>
    </w:p>
    <w:bookmarkEnd w:id="22"/>
    <w:bookmarkStart w:id="8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Я вошла в систему под соотвествующим именем пользователя, открыла терминал, записала в файл file.txt названия файлов из каталога /etc с помощью перенаправления</w:t>
      </w:r>
      <w:r>
        <w:t xml:space="preserve"> </w:t>
      </w:r>
      <w:r>
        <w:t xml:space="preserve">“</w:t>
      </w:r>
      <w:r>
        <w:t xml:space="preserve">&gt;</w:t>
      </w:r>
      <w:r>
        <w:t xml:space="preserve">”</w:t>
      </w:r>
      <w:r>
        <w:t xml:space="preserve"> </w:t>
      </w:r>
      <w:r>
        <w:t xml:space="preserve">(и файл создала, и записала в него то, что могло быть выведено ls -lR /etc). В файл я добавила также все файлы из подкаталогов (рис. fig. 1).</w:t>
      </w:r>
    </w:p>
    <w:p>
      <w:pPr>
        <w:pStyle w:val="CaptionedFigure"/>
      </w:pPr>
      <w:r>
        <w:drawing>
          <wp:inline>
            <wp:extent cx="3733800" cy="325082"/>
            <wp:effectExtent b="0" l="0" r="0" t="0"/>
            <wp:docPr descr="Запись в файл"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325082"/>
                    </a:xfrm>
                    <a:prstGeom prst="rect">
                      <a:avLst/>
                    </a:prstGeom>
                    <a:noFill/>
                    <a:ln w="9525">
                      <a:noFill/>
                      <a:headEnd/>
                      <a:tailEnd/>
                    </a:ln>
                  </pic:spPr>
                </pic:pic>
              </a:graphicData>
            </a:graphic>
          </wp:inline>
        </w:drawing>
      </w:r>
    </w:p>
    <w:p>
      <w:pPr>
        <w:pStyle w:val="ImageCaption"/>
      </w:pPr>
      <w:r>
        <w:t xml:space="preserve">Рис. 1: Запись в файл</w:t>
      </w:r>
    </w:p>
    <w:p>
      <w:pPr>
        <w:pStyle w:val="BodyText"/>
      </w:pPr>
      <w:r>
        <w:t xml:space="preserve">Проверила, что в файл записались нужные значения с помощью утилиты head, она выводит первые 10 строк файла на экран (рис. fig. 2).</w:t>
      </w:r>
    </w:p>
    <w:p>
      <w:pPr>
        <w:pStyle w:val="CaptionedFigure"/>
      </w:pPr>
      <w:r>
        <w:drawing>
          <wp:inline>
            <wp:extent cx="3733800" cy="1509107"/>
            <wp:effectExtent b="0" l="0" r="0" t="0"/>
            <wp:docPr descr="Вывод содержимого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509107"/>
                    </a:xfrm>
                    <a:prstGeom prst="rect">
                      <a:avLst/>
                    </a:prstGeom>
                    <a:noFill/>
                    <a:ln w="9525">
                      <a:noFill/>
                      <a:headEnd/>
                      <a:tailEnd/>
                    </a:ln>
                  </pic:spPr>
                </pic:pic>
              </a:graphicData>
            </a:graphic>
          </wp:inline>
        </w:drawing>
      </w:r>
    </w:p>
    <w:p>
      <w:pPr>
        <w:pStyle w:val="ImageCaption"/>
      </w:pPr>
      <w:r>
        <w:t xml:space="preserve">Рис. 2: Вывод содержимого файла</w:t>
      </w:r>
    </w:p>
    <w:p>
      <w:pPr>
        <w:pStyle w:val="BodyText"/>
      </w:pPr>
      <w:r>
        <w:t xml:space="preserve">Добавила в созданный файл имена файлов из домашнего каталога, используя перенаправление</w:t>
      </w:r>
      <w:r>
        <w:t xml:space="preserve"> </w:t>
      </w:r>
      <w:r>
        <w:t xml:space="preserve">“</w:t>
      </w:r>
      <w:r>
        <w:t xml:space="preserve">&gt;&gt;</w:t>
      </w:r>
      <w:r>
        <w:t xml:space="preserve">”</w:t>
      </w:r>
      <w:r>
        <w:t xml:space="preserve"> </w:t>
      </w:r>
      <w:r>
        <w:t xml:space="preserve">в режиме добавления (рис. fig. 3).</w:t>
      </w:r>
    </w:p>
    <w:p>
      <w:pPr>
        <w:pStyle w:val="CaptionedFigure"/>
      </w:pPr>
      <w:r>
        <w:drawing>
          <wp:inline>
            <wp:extent cx="3733800" cy="318825"/>
            <wp:effectExtent b="0" l="0" r="0" t="0"/>
            <wp:docPr descr="Добавление данных в файл"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18825"/>
                    </a:xfrm>
                    <a:prstGeom prst="rect">
                      <a:avLst/>
                    </a:prstGeom>
                    <a:noFill/>
                    <a:ln w="9525">
                      <a:noFill/>
                      <a:headEnd/>
                      <a:tailEnd/>
                    </a:ln>
                  </pic:spPr>
                </pic:pic>
              </a:graphicData>
            </a:graphic>
          </wp:inline>
        </w:drawing>
      </w:r>
    </w:p>
    <w:p>
      <w:pPr>
        <w:pStyle w:val="ImageCaption"/>
      </w:pPr>
      <w:r>
        <w:t xml:space="preserve">Рис. 3: Добавление данных в файл</w:t>
      </w:r>
    </w:p>
    <w:p>
      <w:pPr>
        <w:pStyle w:val="BodyText"/>
      </w:pPr>
      <w:r>
        <w:t xml:space="preserve">Вывела на экран имена всех файлов, имеющих расширение</w:t>
      </w:r>
      <w:r>
        <w:t xml:space="preserve"> </w:t>
      </w:r>
      <w:r>
        <w:t xml:space="preserve">“</w:t>
      </w:r>
      <w:r>
        <w:t xml:space="preserve">.conf</w:t>
      </w:r>
      <w:r>
        <w:t xml:space="preserve">”</w:t>
      </w:r>
      <w:r>
        <w:t xml:space="preserve"> </w:t>
      </w:r>
      <w:r>
        <w:t xml:space="preserve">с помощью утилиты grep (рис. fig. 4).</w:t>
      </w:r>
    </w:p>
    <w:p>
      <w:pPr>
        <w:pStyle w:val="CaptionedFigure"/>
      </w:pPr>
      <w:r>
        <w:drawing>
          <wp:inline>
            <wp:extent cx="3733800" cy="1658786"/>
            <wp:effectExtent b="0" l="0" r="0" t="0"/>
            <wp:docPr descr="Поиск файлов определенного расширения"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658786"/>
                    </a:xfrm>
                    <a:prstGeom prst="rect">
                      <a:avLst/>
                    </a:prstGeom>
                    <a:noFill/>
                    <a:ln w="9525">
                      <a:noFill/>
                      <a:headEnd/>
                      <a:tailEnd/>
                    </a:ln>
                  </pic:spPr>
                </pic:pic>
              </a:graphicData>
            </a:graphic>
          </wp:inline>
        </w:drawing>
      </w:r>
    </w:p>
    <w:p>
      <w:pPr>
        <w:pStyle w:val="ImageCaption"/>
      </w:pPr>
      <w:r>
        <w:t xml:space="preserve">Рис. 4: Поиск файлов определенного расширения</w:t>
      </w:r>
    </w:p>
    <w:p>
      <w:pPr>
        <w:pStyle w:val="BodyText"/>
      </w:pPr>
      <w:r>
        <w:t xml:space="preserve">Добавила вывод прошлой команды в новый файл conf.txt с помощью перенаправления</w:t>
      </w:r>
      <w:r>
        <w:t xml:space="preserve"> </w:t>
      </w:r>
      <w:r>
        <w:t xml:space="preserve">“</w:t>
      </w:r>
      <w:r>
        <w:t xml:space="preserve">&gt;</w:t>
      </w:r>
      <w:r>
        <w:t xml:space="preserve">”</w:t>
      </w:r>
      <w:r>
        <w:t xml:space="preserve"> </w:t>
      </w:r>
      <w:r>
        <w:t xml:space="preserve">(файл создается при выполнении этой команды) (рис. fig. 5).</w:t>
      </w:r>
    </w:p>
    <w:p>
      <w:pPr>
        <w:pStyle w:val="CaptionedFigure"/>
      </w:pPr>
      <w:r>
        <w:drawing>
          <wp:inline>
            <wp:extent cx="3733800" cy="1413947"/>
            <wp:effectExtent b="0" l="0" r="0" t="0"/>
            <wp:docPr descr="Запись в файл"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413947"/>
                    </a:xfrm>
                    <a:prstGeom prst="rect">
                      <a:avLst/>
                    </a:prstGeom>
                    <a:noFill/>
                    <a:ln w="9525">
                      <a:noFill/>
                      <a:headEnd/>
                      <a:tailEnd/>
                    </a:ln>
                  </pic:spPr>
                </pic:pic>
              </a:graphicData>
            </a:graphic>
          </wp:inline>
        </w:drawing>
      </w:r>
    </w:p>
    <w:p>
      <w:pPr>
        <w:pStyle w:val="ImageCaption"/>
      </w:pPr>
      <w:r>
        <w:t xml:space="preserve">Рис. 5: Запись в файл</w:t>
      </w:r>
    </w:p>
    <w:p>
      <w:pPr>
        <w:pStyle w:val="BodyText"/>
      </w:pPr>
      <w:r>
        <w:t xml:space="preserve">Определяю,какие файлы в домашнем каталоге начинаютя с символа</w:t>
      </w:r>
      <w:r>
        <w:t xml:space="preserve"> </w:t>
      </w:r>
      <w:r>
        <w:t xml:space="preserve">“</w:t>
      </w:r>
      <w:r>
        <w:t xml:space="preserve">c</w:t>
      </w:r>
      <w:r>
        <w:t xml:space="preserve">”</w:t>
      </w:r>
      <w:r>
        <w:t xml:space="preserve"> </w:t>
      </w:r>
      <w:r>
        <w:t xml:space="preserve">с помощью утилиты find, прописываю ей в аргументах домашнюю директорию (тогда вывод относительно корневого каталога, а не домашнего будет), выбираю опцию -name (ищем по имени), и пишу маску, по которой будем искать имя, где * - любое кол-во любых символов, добавляю опцию -print, чтобы мне вывелся результат (рис. fig. 6). Но таким образом я получаю информацию даже о файлах из подкаталогов домашнего каталога.</w:t>
      </w:r>
    </w:p>
    <w:p>
      <w:pPr>
        <w:pStyle w:val="CaptionedFigure"/>
      </w:pPr>
      <w:r>
        <w:drawing>
          <wp:inline>
            <wp:extent cx="3733800" cy="1216088"/>
            <wp:effectExtent b="0" l="0" r="0" t="0"/>
            <wp:docPr descr="Поиск файлов, начинающихся с определенного элемент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216088"/>
                    </a:xfrm>
                    <a:prstGeom prst="rect">
                      <a:avLst/>
                    </a:prstGeom>
                    <a:noFill/>
                    <a:ln w="9525">
                      <a:noFill/>
                      <a:headEnd/>
                      <a:tailEnd/>
                    </a:ln>
                  </pic:spPr>
                </pic:pic>
              </a:graphicData>
            </a:graphic>
          </wp:inline>
        </w:drawing>
      </w:r>
    </w:p>
    <w:p>
      <w:pPr>
        <w:pStyle w:val="ImageCaption"/>
      </w:pPr>
      <w:r>
        <w:t xml:space="preserve">Рис. 6: Поиск файлов, начинающихся с определенного элемента</w:t>
      </w:r>
    </w:p>
    <w:p>
      <w:pPr>
        <w:pStyle w:val="BodyText"/>
      </w:pPr>
      <w:r>
        <w:t xml:space="preserve">Второй способ использовать утилиту ls -lR и использовать grep, чтобы найти элементы с первым символом c. Однако этот способ не работает для поиска файлов из подкаталогов каталога (рис. fig. 7).</w:t>
      </w:r>
    </w:p>
    <w:p>
      <w:pPr>
        <w:pStyle w:val="CaptionedFigure"/>
      </w:pPr>
      <w:r>
        <w:drawing>
          <wp:inline>
            <wp:extent cx="3733800" cy="313119"/>
            <wp:effectExtent b="0" l="0" r="0" t="0"/>
            <wp:docPr descr="Поиск файлов, начинающихся с определенного элемент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313119"/>
                    </a:xfrm>
                    <a:prstGeom prst="rect">
                      <a:avLst/>
                    </a:prstGeom>
                    <a:noFill/>
                    <a:ln w="9525">
                      <a:noFill/>
                      <a:headEnd/>
                      <a:tailEnd/>
                    </a:ln>
                  </pic:spPr>
                </pic:pic>
              </a:graphicData>
            </a:graphic>
          </wp:inline>
        </w:drawing>
      </w:r>
    </w:p>
    <w:p>
      <w:pPr>
        <w:pStyle w:val="ImageCaption"/>
      </w:pPr>
      <w:r>
        <w:t xml:space="preserve">Рис. 7: Поиск файлов, начинающихся с определенного элемента</w:t>
      </w:r>
    </w:p>
    <w:p>
      <w:pPr>
        <w:pStyle w:val="BodyText"/>
      </w:pPr>
      <w:r>
        <w:t xml:space="preserve">С помощью метода find, чьи опции я расписала ранее, ищу все файлы, начинающиеся с буквы</w:t>
      </w:r>
      <w:r>
        <w:t xml:space="preserve"> </w:t>
      </w:r>
      <w:r>
        <w:t xml:space="preserve">“</w:t>
      </w:r>
      <w:r>
        <w:t xml:space="preserve">h</w:t>
      </w:r>
      <w:r>
        <w:t xml:space="preserve">”</w:t>
      </w:r>
      <w:r>
        <w:t xml:space="preserve"> </w:t>
      </w:r>
      <w:r>
        <w:t xml:space="preserve">(рис. fig. 8).</w:t>
      </w:r>
    </w:p>
    <w:p>
      <w:pPr>
        <w:pStyle w:val="CaptionedFigure"/>
      </w:pPr>
      <w:r>
        <w:drawing>
          <wp:inline>
            <wp:extent cx="3733800" cy="2961832"/>
            <wp:effectExtent b="0" l="0" r="0" t="0"/>
            <wp:docPr descr="Поиск файлов, начинающихся с определенного элемент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2961832"/>
                    </a:xfrm>
                    <a:prstGeom prst="rect">
                      <a:avLst/>
                    </a:prstGeom>
                    <a:noFill/>
                    <a:ln w="9525">
                      <a:noFill/>
                      <a:headEnd/>
                      <a:tailEnd/>
                    </a:ln>
                  </pic:spPr>
                </pic:pic>
              </a:graphicData>
            </a:graphic>
          </wp:inline>
        </w:drawing>
      </w:r>
    </w:p>
    <w:p>
      <w:pPr>
        <w:pStyle w:val="ImageCaption"/>
      </w:pPr>
      <w:r>
        <w:t xml:space="preserve">Рис. 8: Поиск файлов, начинающихся с определенного элемента</w:t>
      </w:r>
    </w:p>
    <w:p>
      <w:pPr>
        <w:pStyle w:val="BodyText"/>
      </w:pPr>
      <w:r>
        <w:t xml:space="preserve">Запускаю в фоновом режиме (на это указывает символ &amp;) процесс, который будет записывать в файл logfile (с помощью перенаправления &gt;) файлы, имена которых начинаются с log (рис. fig. 9).</w:t>
      </w:r>
    </w:p>
    <w:p>
      <w:pPr>
        <w:pStyle w:val="CaptionedFigure"/>
      </w:pPr>
      <w:r>
        <w:drawing>
          <wp:inline>
            <wp:extent cx="3733800" cy="418950"/>
            <wp:effectExtent b="0" l="0" r="0" t="0"/>
            <wp:docPr descr="Создание фонового процесс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418950"/>
                    </a:xfrm>
                    <a:prstGeom prst="rect">
                      <a:avLst/>
                    </a:prstGeom>
                    <a:noFill/>
                    <a:ln w="9525">
                      <a:noFill/>
                      <a:headEnd/>
                      <a:tailEnd/>
                    </a:ln>
                  </pic:spPr>
                </pic:pic>
              </a:graphicData>
            </a:graphic>
          </wp:inline>
        </w:drawing>
      </w:r>
    </w:p>
    <w:p>
      <w:pPr>
        <w:pStyle w:val="ImageCaption"/>
      </w:pPr>
      <w:r>
        <w:t xml:space="preserve">Рис. 9: Создание фонового процесса</w:t>
      </w:r>
    </w:p>
    <w:p>
      <w:pPr>
        <w:pStyle w:val="BodyText"/>
      </w:pPr>
      <w:r>
        <w:t xml:space="preserve">Проверяю, что файл создан, удаляю его, проверяю, что файл удален (рис. fig. 10).</w:t>
      </w:r>
    </w:p>
    <w:p>
      <w:pPr>
        <w:pStyle w:val="CaptionedFigure"/>
      </w:pPr>
      <w:r>
        <w:drawing>
          <wp:inline>
            <wp:extent cx="3733800" cy="1579169"/>
            <wp:effectExtent b="0" l="0" r="0" t="0"/>
            <wp:docPr descr="Удаление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579169"/>
                    </a:xfrm>
                    <a:prstGeom prst="rect">
                      <a:avLst/>
                    </a:prstGeom>
                    <a:noFill/>
                    <a:ln w="9525">
                      <a:noFill/>
                      <a:headEnd/>
                      <a:tailEnd/>
                    </a:ln>
                  </pic:spPr>
                </pic:pic>
              </a:graphicData>
            </a:graphic>
          </wp:inline>
        </w:drawing>
      </w:r>
    </w:p>
    <w:p>
      <w:pPr>
        <w:pStyle w:val="ImageCaption"/>
      </w:pPr>
      <w:r>
        <w:t xml:space="preserve">Рис. 10: Удаление файла</w:t>
      </w:r>
    </w:p>
    <w:p>
      <w:pPr>
        <w:pStyle w:val="BodyText"/>
      </w:pPr>
      <w:r>
        <w:t xml:space="preserve">Запускаю в консоли в фоновом режиме (с помощью символа &amp;) редактор mousepad, потому что редактора gedit у меня, к сожалению, но работают они идентично (рис. fig. 11).</w:t>
      </w:r>
    </w:p>
    <w:p>
      <w:pPr>
        <w:pStyle w:val="CaptionedFigure"/>
      </w:pPr>
      <w:r>
        <w:drawing>
          <wp:inline>
            <wp:extent cx="3683000" cy="800100"/>
            <wp:effectExtent b="0" l="0" r="0" t="0"/>
            <wp:docPr descr="Создание фонового процесс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683000" cy="800100"/>
                    </a:xfrm>
                    <a:prstGeom prst="rect">
                      <a:avLst/>
                    </a:prstGeom>
                    <a:noFill/>
                    <a:ln w="9525">
                      <a:noFill/>
                      <a:headEnd/>
                      <a:tailEnd/>
                    </a:ln>
                  </pic:spPr>
                </pic:pic>
              </a:graphicData>
            </a:graphic>
          </wp:inline>
        </w:drawing>
      </w:r>
    </w:p>
    <w:p>
      <w:pPr>
        <w:pStyle w:val="ImageCaption"/>
      </w:pPr>
      <w:r>
        <w:t xml:space="preserve">Рис. 11: Создание фонового процесса</w:t>
      </w:r>
    </w:p>
    <w:p>
      <w:pPr>
        <w:pStyle w:val="BodyText"/>
      </w:pPr>
      <w:r>
        <w:t xml:space="preserve">С помощью утилиты ps определяю идентификатор процесса mousepad, его значение 3913 (рис. fig. 12). Также мы можем определить идентификатор с помощью pgrep.</w:t>
      </w:r>
    </w:p>
    <w:p>
      <w:pPr>
        <w:pStyle w:val="CaptionedFigure"/>
      </w:pPr>
      <w:r>
        <w:drawing>
          <wp:inline>
            <wp:extent cx="3733800" cy="676238"/>
            <wp:effectExtent b="0" l="0" r="0" t="0"/>
            <wp:docPr descr="Поиск идентификатора процесс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676238"/>
                    </a:xfrm>
                    <a:prstGeom prst="rect">
                      <a:avLst/>
                    </a:prstGeom>
                    <a:noFill/>
                    <a:ln w="9525">
                      <a:noFill/>
                      <a:headEnd/>
                      <a:tailEnd/>
                    </a:ln>
                  </pic:spPr>
                </pic:pic>
              </a:graphicData>
            </a:graphic>
          </wp:inline>
        </w:drawing>
      </w:r>
    </w:p>
    <w:p>
      <w:pPr>
        <w:pStyle w:val="ImageCaption"/>
      </w:pPr>
      <w:r>
        <w:t xml:space="preserve">Рис. 12: Поиск идентификатора процесса</w:t>
      </w:r>
    </w:p>
    <w:p>
      <w:pPr>
        <w:pStyle w:val="BodyText"/>
      </w:pPr>
      <w:r>
        <w:t xml:space="preserve">Прочитала справку команды kill (рис. fig. 13).</w:t>
      </w:r>
    </w:p>
    <w:p>
      <w:pPr>
        <w:pStyle w:val="CaptionedFigure"/>
      </w:pPr>
      <w:r>
        <w:drawing>
          <wp:inline>
            <wp:extent cx="3733800" cy="1829260"/>
            <wp:effectExtent b="0" l="0" r="0" t="0"/>
            <wp:docPr descr="Чтение документации" title=""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1829260"/>
                    </a:xfrm>
                    <a:prstGeom prst="rect">
                      <a:avLst/>
                    </a:prstGeom>
                    <a:noFill/>
                    <a:ln w="9525">
                      <a:noFill/>
                      <a:headEnd/>
                      <a:tailEnd/>
                    </a:ln>
                  </pic:spPr>
                </pic:pic>
              </a:graphicData>
            </a:graphic>
          </wp:inline>
        </w:drawing>
      </w:r>
    </w:p>
    <w:p>
      <w:pPr>
        <w:pStyle w:val="ImageCaption"/>
      </w:pPr>
      <w:r>
        <w:t xml:space="preserve">Рис. 13: Чтение документации</w:t>
      </w:r>
    </w:p>
    <w:p>
      <w:pPr>
        <w:pStyle w:val="BodyText"/>
      </w:pPr>
      <w:r>
        <w:t xml:space="preserve">Использую команду kill и идентификатор процесса, чтобы его удалить (рис. fig. 14). Заметила, как у меня закрылась программа mousepad.</w:t>
      </w:r>
    </w:p>
    <w:p>
      <w:pPr>
        <w:pStyle w:val="CaptionedFigure"/>
      </w:pPr>
      <w:r>
        <w:drawing>
          <wp:inline>
            <wp:extent cx="3556000" cy="558800"/>
            <wp:effectExtent b="0" l="0" r="0" t="0"/>
            <wp:docPr descr="Удаление процесса" title=""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556000" cy="558800"/>
                    </a:xfrm>
                    <a:prstGeom prst="rect">
                      <a:avLst/>
                    </a:prstGeom>
                    <a:noFill/>
                    <a:ln w="9525">
                      <a:noFill/>
                      <a:headEnd/>
                      <a:tailEnd/>
                    </a:ln>
                  </pic:spPr>
                </pic:pic>
              </a:graphicData>
            </a:graphic>
          </wp:inline>
        </w:drawing>
      </w:r>
    </w:p>
    <w:p>
      <w:pPr>
        <w:pStyle w:val="ImageCaption"/>
      </w:pPr>
      <w:r>
        <w:t xml:space="preserve">Рис. 14: Удаление процесса</w:t>
      </w:r>
    </w:p>
    <w:p>
      <w:pPr>
        <w:pStyle w:val="BodyText"/>
      </w:pPr>
      <w:r>
        <w:t xml:space="preserve">Прочитала документацию про функции df и du (рис. fig. 15).</w:t>
      </w:r>
    </w:p>
    <w:p>
      <w:pPr>
        <w:pStyle w:val="CaptionedFigure"/>
      </w:pPr>
      <w:r>
        <w:drawing>
          <wp:inline>
            <wp:extent cx="3594100" cy="812800"/>
            <wp:effectExtent b="0" l="0" r="0" t="0"/>
            <wp:docPr descr="Чтение документации" title=""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594100" cy="812800"/>
                    </a:xfrm>
                    <a:prstGeom prst="rect">
                      <a:avLst/>
                    </a:prstGeom>
                    <a:noFill/>
                    <a:ln w="9525">
                      <a:noFill/>
                      <a:headEnd/>
                      <a:tailEnd/>
                    </a:ln>
                  </pic:spPr>
                </pic:pic>
              </a:graphicData>
            </a:graphic>
          </wp:inline>
        </w:drawing>
      </w:r>
    </w:p>
    <w:p>
      <w:pPr>
        <w:pStyle w:val="ImageCaption"/>
      </w:pPr>
      <w:r>
        <w:t xml:space="preserve">Рис. 15: Чтение документации</w:t>
      </w:r>
    </w:p>
    <w:p>
      <w:pPr>
        <w:pStyle w:val="BodyText"/>
      </w:pPr>
      <w:r>
        <w:t xml:space="preserve">Использую утилиту df опции -iv позволяют увидеть информацию об инодах и сделать вывод читаемым, игнорируя сообщения системы о нем (рис. fig. 16). Эта утилита нам нужна, чтобы выяснить, сколько свободного места есть у нашей системы.</w:t>
      </w:r>
    </w:p>
    <w:p>
      <w:pPr>
        <w:pStyle w:val="CaptionedFigure"/>
      </w:pPr>
      <w:r>
        <w:drawing>
          <wp:inline>
            <wp:extent cx="3733800" cy="895416"/>
            <wp:effectExtent b="0" l="0" r="0" t="0"/>
            <wp:docPr descr="Утилита df" title=""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895416"/>
                    </a:xfrm>
                    <a:prstGeom prst="rect">
                      <a:avLst/>
                    </a:prstGeom>
                    <a:noFill/>
                    <a:ln w="9525">
                      <a:noFill/>
                      <a:headEnd/>
                      <a:tailEnd/>
                    </a:ln>
                  </pic:spPr>
                </pic:pic>
              </a:graphicData>
            </a:graphic>
          </wp:inline>
        </w:drawing>
      </w:r>
    </w:p>
    <w:p>
      <w:pPr>
        <w:pStyle w:val="ImageCaption"/>
      </w:pPr>
      <w:r>
        <w:t xml:space="preserve">Рис. 16: Утилита df</w:t>
      </w:r>
    </w:p>
    <w:p>
      <w:pPr>
        <w:pStyle w:val="BodyText"/>
      </w:pPr>
      <w:r>
        <w:t xml:space="preserve">Использую утилиту du. Она нужна чтобы просмотреть, сколько места занимают файлы в определенной директории и найти самые большие из них (рис. fig. 17).</w:t>
      </w:r>
    </w:p>
    <w:p>
      <w:pPr>
        <w:pStyle w:val="CaptionedFigure"/>
      </w:pPr>
      <w:r>
        <w:drawing>
          <wp:inline>
            <wp:extent cx="3733800" cy="2387183"/>
            <wp:effectExtent b="0" l="0" r="0" t="0"/>
            <wp:docPr descr="Утилита du" title=""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2387183"/>
                    </a:xfrm>
                    <a:prstGeom prst="rect">
                      <a:avLst/>
                    </a:prstGeom>
                    <a:noFill/>
                    <a:ln w="9525">
                      <a:noFill/>
                      <a:headEnd/>
                      <a:tailEnd/>
                    </a:ln>
                  </pic:spPr>
                </pic:pic>
              </a:graphicData>
            </a:graphic>
          </wp:inline>
        </w:drawing>
      </w:r>
    </w:p>
    <w:p>
      <w:pPr>
        <w:pStyle w:val="ImageCaption"/>
      </w:pPr>
      <w:r>
        <w:t xml:space="preserve">Рис. 17: Утилита du</w:t>
      </w:r>
    </w:p>
    <w:p>
      <w:pPr>
        <w:pStyle w:val="BodyText"/>
      </w:pPr>
      <w:r>
        <w:t xml:space="preserve">Прочитала документацию о команде find (рис. fig. 18).</w:t>
      </w:r>
    </w:p>
    <w:p>
      <w:pPr>
        <w:pStyle w:val="CaptionedFigure"/>
      </w:pPr>
      <w:r>
        <w:drawing>
          <wp:inline>
            <wp:extent cx="3733800" cy="1787857"/>
            <wp:effectExtent b="0" l="0" r="0" t="0"/>
            <wp:docPr descr="Чтение документации" title="" id="75" name="Picture"/>
            <a:graphic>
              <a:graphicData uri="http://schemas.openxmlformats.org/drawingml/2006/picture">
                <pic:pic>
                  <pic:nvPicPr>
                    <pic:cNvPr descr="image/18.png" id="76" name="Picture"/>
                    <pic:cNvPicPr>
                      <a:picLocks noChangeArrowheads="1" noChangeAspect="1"/>
                    </pic:cNvPicPr>
                  </pic:nvPicPr>
                  <pic:blipFill>
                    <a:blip r:embed="rId74"/>
                    <a:stretch>
                      <a:fillRect/>
                    </a:stretch>
                  </pic:blipFill>
                  <pic:spPr bwMode="auto">
                    <a:xfrm>
                      <a:off x="0" y="0"/>
                      <a:ext cx="3733800" cy="1787857"/>
                    </a:xfrm>
                    <a:prstGeom prst="rect">
                      <a:avLst/>
                    </a:prstGeom>
                    <a:noFill/>
                    <a:ln w="9525">
                      <a:noFill/>
                      <a:headEnd/>
                      <a:tailEnd/>
                    </a:ln>
                  </pic:spPr>
                </pic:pic>
              </a:graphicData>
            </a:graphic>
          </wp:inline>
        </w:drawing>
      </w:r>
    </w:p>
    <w:p>
      <w:pPr>
        <w:pStyle w:val="ImageCaption"/>
      </w:pPr>
      <w:r>
        <w:t xml:space="preserve">Рис. 18: Чтение документации</w:t>
      </w:r>
    </w:p>
    <w:p>
      <w:pPr>
        <w:pStyle w:val="BodyText"/>
      </w:pPr>
      <w:r>
        <w:t xml:space="preserve">Вывела имена всех директорий, имеющихся в моем домашнем каталоге, используя аргумент d у утилиты find опции -type, то есть указываю тип файлов, который мне нужен и этот тип Директория (рис. fig. 19). Утилита -а позволит увидеть размер всех файлов, а не только диреткорий.</w:t>
      </w:r>
    </w:p>
    <w:p>
      <w:pPr>
        <w:pStyle w:val="CaptionedFigure"/>
      </w:pPr>
      <w:r>
        <w:drawing>
          <wp:inline>
            <wp:extent cx="3733800" cy="1594561"/>
            <wp:effectExtent b="0" l="0" r="0" t="0"/>
            <wp:docPr descr="Название рисунка" title="" id="78" name="Picture"/>
            <a:graphic>
              <a:graphicData uri="http://schemas.openxmlformats.org/drawingml/2006/picture">
                <pic:pic>
                  <pic:nvPicPr>
                    <pic:cNvPr descr="image/19.png" id="79" name="Picture"/>
                    <pic:cNvPicPr>
                      <a:picLocks noChangeArrowheads="1" noChangeAspect="1"/>
                    </pic:cNvPicPr>
                  </pic:nvPicPr>
                  <pic:blipFill>
                    <a:blip r:embed="rId77"/>
                    <a:stretch>
                      <a:fillRect/>
                    </a:stretch>
                  </pic:blipFill>
                  <pic:spPr bwMode="auto">
                    <a:xfrm>
                      <a:off x="0" y="0"/>
                      <a:ext cx="3733800" cy="1594561"/>
                    </a:xfrm>
                    <a:prstGeom prst="rect">
                      <a:avLst/>
                    </a:prstGeom>
                    <a:noFill/>
                    <a:ln w="9525">
                      <a:noFill/>
                      <a:headEnd/>
                      <a:tailEnd/>
                    </a:ln>
                  </pic:spPr>
                </pic:pic>
              </a:graphicData>
            </a:graphic>
          </wp:inline>
        </w:drawing>
      </w:r>
    </w:p>
    <w:p>
      <w:pPr>
        <w:pStyle w:val="ImageCaption"/>
      </w:pPr>
      <w:r>
        <w:t xml:space="preserve">Рис. 19: Название рисунка</w:t>
      </w:r>
    </w:p>
    <w:bookmarkEnd w:id="80"/>
    <w:bookmarkStart w:id="81" w:name="выводы"/>
    <w:p>
      <w:pPr>
        <w:pStyle w:val="Heading1"/>
      </w:pPr>
      <w:r>
        <w:rPr>
          <w:rStyle w:val="SectionNumber"/>
        </w:rPr>
        <w:t xml:space="preserve">5</w:t>
      </w:r>
      <w:r>
        <w:tab/>
      </w:r>
      <w:r>
        <w:t xml:space="preserve">Выводы</w:t>
      </w:r>
    </w:p>
    <w:p>
      <w:pPr>
        <w:pStyle w:val="FirstParagraph"/>
      </w:pPr>
      <w:r>
        <w:t xml:space="preserve">По итогу лабораторной работы я ознакомилась с инструментами поиска файлов и фильтрации текстовых данных. Приобрела практические навыки: по управлению процессами (и заданиями), по проверке использования диска и обслуживанию файловых систем.</w:t>
      </w:r>
    </w:p>
    <w:bookmarkEnd w:id="81"/>
    <w:bookmarkStart w:id="82"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pStyle w:val="Compact"/>
        <w:numPr>
          <w:ilvl w:val="0"/>
          <w:numId w:val="1003"/>
        </w:numPr>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выполнению лабораторной работы №8</dc:title>
  <dc:creator>Гомазкова Алина</dc:creator>
  <dc:language>ru-RU</dc:language>
  <cp:keywords/>
  <dcterms:created xsi:type="dcterms:W3CDTF">2024-03-29T18:49:02Z</dcterms:created>
  <dcterms:modified xsi:type="dcterms:W3CDTF">2024-03-29T18:49:02Z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