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35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Гомазкова</w:t>
      </w:r>
      <w:r>
        <w:t xml:space="preserve"> </w:t>
      </w:r>
      <w:r>
        <w:t xml:space="preserve">Алина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научиться писать более 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командный файл для первой программы, пишу ее, проверяю ее работу (рис.1).</w:t>
      </w:r>
    </w:p>
    <w:p>
      <w:pPr>
        <w:pStyle w:val="CaptionedFigure"/>
      </w:pPr>
      <w:r>
        <w:drawing>
          <wp:inline>
            <wp:extent cx="3733800" cy="2046532"/>
            <wp:effectExtent b="0" l="0" r="0" t="0"/>
            <wp:docPr descr="Создание и исполне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исполнение файла</w:t>
      </w:r>
    </w:p>
    <w:p>
      <w:pPr>
        <w:pStyle w:val="BodyText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 (рис.2).</w:t>
      </w:r>
    </w:p>
    <w:p>
      <w:pPr>
        <w:pStyle w:val="CaptionedFigure"/>
      </w:pPr>
      <w:r>
        <w:drawing>
          <wp:inline>
            <wp:extent cx="3733800" cy="3254415"/>
            <wp:effectExtent b="0" l="0" r="0" t="0"/>
            <wp:docPr descr="Код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 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Чтобы реализовать команду man с помощью командного файла, изучаю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 (рис.3).</w:t>
      </w:r>
    </w:p>
    <w:p>
      <w:pPr>
        <w:pStyle w:val="CaptionedFigure"/>
      </w:pPr>
      <w:r>
        <w:drawing>
          <wp:inline>
            <wp:extent cx="3733800" cy="3946692"/>
            <wp:effectExtent b="0" l="0" r="0" t="0"/>
            <wp:docPr descr="Изучение содержимого пап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Изучение содержимого папки</w:t>
      </w:r>
    </w:p>
    <w:p>
      <w:pPr>
        <w:pStyle w:val="BodyText"/>
      </w:pPr>
      <w:r>
        <w:t xml:space="preserve">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 (рис. fig. 4).</w:t>
      </w:r>
    </w:p>
    <w:p>
      <w:pPr>
        <w:pStyle w:val="CaptionedFigure"/>
      </w:pPr>
      <w:r>
        <w:drawing>
          <wp:inline>
            <wp:extent cx="3733800" cy="1887480"/>
            <wp:effectExtent b="0" l="0" r="0" t="0"/>
            <wp:docPr descr="Код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t xml:space="preserve">Проверяю работу командного файла (рис5).</w:t>
      </w:r>
    </w:p>
    <w:p>
      <w:pPr>
        <w:pStyle w:val="CaptionedFigure"/>
      </w:pPr>
      <w:r>
        <w:drawing>
          <wp:inline>
            <wp:extent cx="3733800" cy="335232"/>
            <wp:effectExtent b="0" l="0" r="0" t="0"/>
            <wp:docPr descr="Испол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</w:t>
      </w:r>
    </w:p>
    <w:p>
      <w:pPr>
        <w:pStyle w:val="BodyText"/>
      </w:pPr>
      <w:r>
        <w:t xml:space="preserve">Командный файл работает так же, как и команда man, открывает справку по указанной утилите (рис.6).</w:t>
      </w:r>
    </w:p>
    <w:p>
      <w:pPr>
        <w:pStyle w:val="CaptionedFigure"/>
      </w:pPr>
      <w:r>
        <w:drawing>
          <wp:inline>
            <wp:extent cx="3733800" cy="2253536"/>
            <wp:effectExtent b="0" l="0" r="0" t="0"/>
            <wp:docPr descr="Результат работы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работы программы</w:t>
      </w:r>
    </w:p>
    <w:p>
      <w:pPr>
        <w:pStyle w:val="BodyText"/>
      </w:pPr>
      <w:r>
        <w:t xml:space="preserve">Создаю файл для кода третьей программы, пишу программу и проверяю ее работу (рис.7).</w:t>
      </w:r>
    </w:p>
    <w:p>
      <w:pPr>
        <w:pStyle w:val="CaptionedFigure"/>
      </w:pPr>
      <w:r>
        <w:drawing>
          <wp:inline>
            <wp:extent cx="3733800" cy="1151171"/>
            <wp:effectExtent b="0" l="0" r="0" t="0"/>
            <wp:docPr descr="Создание и исполнение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исполнение файла</w:t>
      </w:r>
    </w:p>
    <w:p>
      <w:pPr>
        <w:pStyle w:val="BodyTex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</w:t>
      </w:r>
      <w:r>
        <w:t xml:space="preserve"> </w:t>
      </w:r>
      <w:r>
        <w:t xml:space="preserve">выдаёт псевдослучайные числа в диапазоне от 0 до 32767, ввожу ограничения так, чтобы была генерация чисел от 1 до 26 (рис.8).</w:t>
      </w:r>
    </w:p>
    <w:p>
      <w:pPr>
        <w:pStyle w:val="CaptionedFigure"/>
      </w:pPr>
      <w:r>
        <w:drawing>
          <wp:inline>
            <wp:extent cx="3733800" cy="1926979"/>
            <wp:effectExtent b="0" l="0" r="0" t="0"/>
            <wp:docPr descr="Код программ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 сложные командные файлы с использованием логических управляющих конструкций и циклов</w:t>
      </w:r>
    </w:p>
    <w:bookmarkEnd w:id="48"/>
    <w:bookmarkStart w:id="4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pStyle w:val="Compact"/>
        <w:numPr>
          <w:ilvl w:val="0"/>
          <w:numId w:val="1003"/>
        </w:numPr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$VAR1$VAR2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pStyle w:val="Compact"/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Compact"/>
        <w:numPr>
          <w:ilvl w:val="0"/>
          <w:numId w:val="1005"/>
        </w:numPr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pStyle w:val="Compact"/>
        <w:numPr>
          <w:ilvl w:val="0"/>
          <w:numId w:val="1006"/>
        </w:numPr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pStyle w:val="Compact"/>
        <w:numPr>
          <w:ilvl w:val="0"/>
          <w:numId w:val="1007"/>
        </w:numPr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Compact"/>
        <w:numPr>
          <w:ilvl w:val="0"/>
          <w:numId w:val="1008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pStyle w:val="Compact"/>
        <w:numPr>
          <w:ilvl w:val="0"/>
          <w:numId w:val="1009"/>
        </w:numPr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pStyle w:val="Compact"/>
        <w:numPr>
          <w:ilvl w:val="0"/>
          <w:numId w:val="1009"/>
        </w:numPr>
      </w:pPr>
      <w:r>
        <w:t xml:space="preserve">Удобное перенаправление ввода/вывода</w:t>
      </w:r>
    </w:p>
    <w:p>
      <w:pPr>
        <w:pStyle w:val="Compact"/>
        <w:numPr>
          <w:ilvl w:val="0"/>
          <w:numId w:val="1009"/>
        </w:numPr>
      </w:pPr>
      <w:r>
        <w:t xml:space="preserve">Большое количество команд для работы с файловыми системами Linux</w:t>
      </w:r>
    </w:p>
    <w:p>
      <w:pPr>
        <w:pStyle w:val="Compact"/>
        <w:numPr>
          <w:ilvl w:val="0"/>
          <w:numId w:val="1009"/>
        </w:numPr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pStyle w:val="Compact"/>
        <w:numPr>
          <w:ilvl w:val="0"/>
          <w:numId w:val="1009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pStyle w:val="Compact"/>
        <w:numPr>
          <w:ilvl w:val="0"/>
          <w:numId w:val="1009"/>
        </w:numPr>
      </w:pPr>
      <w:r>
        <w:t xml:space="preserve">Bash не является языков общего назначения</w:t>
      </w:r>
    </w:p>
    <w:p>
      <w:pPr>
        <w:pStyle w:val="Compact"/>
        <w:numPr>
          <w:ilvl w:val="0"/>
          <w:numId w:val="1009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Compact"/>
        <w:numPr>
          <w:ilvl w:val="0"/>
          <w:numId w:val="1009"/>
        </w:numPr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Гомазкова Алина</dc:creator>
  <dc:language>ru-RU</dc:language>
  <cp:keywords/>
  <dcterms:created xsi:type="dcterms:W3CDTF">2024-05-11T15:27:21Z</dcterms:created>
  <dcterms:modified xsi:type="dcterms:W3CDTF">2024-05-11T15:27:21Z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