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F6CDF" w14:textId="77777777" w:rsidR="006F3069" w:rsidRPr="006F3069" w:rsidRDefault="006F3069" w:rsidP="006F3069">
      <w:r w:rsidRPr="006F3069">
        <w:t> </w:t>
      </w:r>
    </w:p>
    <w:p w14:paraId="6F3061FA" w14:textId="77777777" w:rsidR="006F3069" w:rsidRPr="006F3069" w:rsidRDefault="006F3069" w:rsidP="006F3069">
      <w:r w:rsidRPr="006F3069">
        <w:t> </w:t>
      </w:r>
    </w:p>
    <w:p w14:paraId="2E2BB227" w14:textId="1600B75D" w:rsidR="006F3069" w:rsidRPr="006F3069" w:rsidRDefault="006F3069" w:rsidP="006F3069">
      <w:r w:rsidRPr="006F3069">
        <w:rPr>
          <w:noProof/>
        </w:rPr>
        <w:drawing>
          <wp:inline distT="0" distB="0" distL="0" distR="0" wp14:anchorId="619DC372" wp14:editId="57D809E7">
            <wp:extent cx="5943600" cy="3044825"/>
            <wp:effectExtent l="0" t="0" r="0" b="3175"/>
            <wp:docPr id="9747579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44825"/>
                    </a:xfrm>
                    <a:prstGeom prst="rect">
                      <a:avLst/>
                    </a:prstGeom>
                    <a:noFill/>
                    <a:ln>
                      <a:noFill/>
                    </a:ln>
                  </pic:spPr>
                </pic:pic>
              </a:graphicData>
            </a:graphic>
          </wp:inline>
        </w:drawing>
      </w:r>
    </w:p>
    <w:p w14:paraId="5D5E3F3C" w14:textId="77777777" w:rsidR="006F3069" w:rsidRPr="006F3069" w:rsidRDefault="006F3069" w:rsidP="006F3069">
      <w:r w:rsidRPr="006F3069">
        <w:t> </w:t>
      </w:r>
    </w:p>
    <w:p w14:paraId="03ACBC10" w14:textId="77777777" w:rsidR="006F3069" w:rsidRPr="006F3069" w:rsidRDefault="006F3069" w:rsidP="006F3069">
      <w:r w:rsidRPr="006F3069">
        <w:t> </w:t>
      </w:r>
    </w:p>
    <w:p w14:paraId="14B76E6F" w14:textId="77777777" w:rsidR="006F3069" w:rsidRPr="006F3069" w:rsidRDefault="006F3069" w:rsidP="006F3069">
      <w:r w:rsidRPr="006F3069">
        <w:t> </w:t>
      </w:r>
    </w:p>
    <w:p w14:paraId="5C1449C7" w14:textId="06BAC214" w:rsidR="006F3069" w:rsidRPr="006F3069" w:rsidRDefault="006F3069" w:rsidP="006F3069">
      <w:r w:rsidRPr="006F3069">
        <w:t xml:space="preserve">The goal of this experiment is to see where in </w:t>
      </w:r>
      <w:proofErr w:type="spellStart"/>
      <w:r w:rsidRPr="006F3069">
        <w:t>OpenVLA</w:t>
      </w:r>
      <w:proofErr w:type="spellEnd"/>
      <w:r w:rsidRPr="006F3069">
        <w:t xml:space="preserve"> information is compressed. By measuring TDNV across transformer layers, we can track how the model progressively encodes and transforms task information throughout its architecture (from your and Jiachen's paper, "From Compression to Expression: A </w:t>
      </w:r>
      <w:proofErr w:type="spellStart"/>
      <w:r w:rsidRPr="006F3069">
        <w:t>Layerwise</w:t>
      </w:r>
      <w:proofErr w:type="spellEnd"/>
      <w:r w:rsidRPr="006F3069">
        <w:t xml:space="preserve"> Analysis of In-Context Learning"</w:t>
      </w:r>
      <w:r w:rsidR="009D658D">
        <w:t>)</w:t>
      </w:r>
      <w:r w:rsidRPr="006F3069">
        <w:t xml:space="preserve">. </w:t>
      </w:r>
      <w:r w:rsidR="009D658D">
        <w:br/>
        <w:t xml:space="preserve">Model: </w:t>
      </w:r>
      <w:r w:rsidR="009D658D" w:rsidRPr="009D658D">
        <w:t>openvla-7b-finetuned-libero-spatial</w:t>
      </w:r>
    </w:p>
    <w:p w14:paraId="115F2CA4" w14:textId="489EF01A" w:rsidR="006F3069" w:rsidRPr="006F3069" w:rsidRDefault="009D658D" w:rsidP="006F3069">
      <w:r>
        <w:t>Analyzed hidden states at the last token “</w:t>
      </w:r>
      <w:r w:rsidR="00C9612D" w:rsidRPr="00C9612D">
        <w:rPr>
          <w:rFonts w:ascii="Cambria Math" w:hAnsi="Cambria Math" w:cs="Cambria Math"/>
        </w:rPr>
        <w:t>▁</w:t>
      </w:r>
      <w:r>
        <w:t xml:space="preserve">”, which predicts the first action token. </w:t>
      </w:r>
    </w:p>
    <w:p w14:paraId="0B403EC9" w14:textId="77777777" w:rsidR="006F3069" w:rsidRPr="006F3069" w:rsidRDefault="006F3069" w:rsidP="006F3069">
      <w:r w:rsidRPr="006F3069">
        <w:t>I used these metrics from the paper:</w:t>
      </w:r>
    </w:p>
    <w:p w14:paraId="3AB56921" w14:textId="77777777" w:rsidR="006F3069" w:rsidRPr="006F3069" w:rsidRDefault="006F3069" w:rsidP="006F3069">
      <w:r w:rsidRPr="006F3069">
        <w:t xml:space="preserve">Within-task variance: </w:t>
      </w:r>
    </w:p>
    <w:p w14:paraId="5C8EF519" w14:textId="72CB636E" w:rsidR="006F3069" w:rsidRPr="006F3069" w:rsidRDefault="006F3069" w:rsidP="006F3069">
      <w:r w:rsidRPr="006F3069">
        <w:rPr>
          <w:noProof/>
        </w:rPr>
        <w:drawing>
          <wp:inline distT="0" distB="0" distL="0" distR="0" wp14:anchorId="7C5FCE0B" wp14:editId="7468C7F1">
            <wp:extent cx="4019550" cy="609600"/>
            <wp:effectExtent l="0" t="0" r="0" b="0"/>
            <wp:docPr id="16838461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19550" cy="609600"/>
                    </a:xfrm>
                    <a:prstGeom prst="rect">
                      <a:avLst/>
                    </a:prstGeom>
                    <a:noFill/>
                    <a:ln>
                      <a:noFill/>
                    </a:ln>
                  </pic:spPr>
                </pic:pic>
              </a:graphicData>
            </a:graphic>
          </wp:inline>
        </w:drawing>
      </w:r>
    </w:p>
    <w:p w14:paraId="735D9F50" w14:textId="77777777" w:rsidR="006F3069" w:rsidRPr="006F3069" w:rsidRDefault="006F3069" w:rsidP="006F3069">
      <w:r w:rsidRPr="006F3069">
        <w:t xml:space="preserve">Between-task distance: </w:t>
      </w:r>
    </w:p>
    <w:p w14:paraId="69B5BB18" w14:textId="6B14F033" w:rsidR="006F3069" w:rsidRPr="006F3069" w:rsidRDefault="006F3069" w:rsidP="006F3069">
      <w:r w:rsidRPr="006F3069">
        <w:rPr>
          <w:noProof/>
        </w:rPr>
        <w:lastRenderedPageBreak/>
        <w:drawing>
          <wp:inline distT="0" distB="0" distL="0" distR="0" wp14:anchorId="02706FD7" wp14:editId="6FE2CE65">
            <wp:extent cx="1600200" cy="400050"/>
            <wp:effectExtent l="0" t="0" r="0" b="0"/>
            <wp:docPr id="14651971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0200" cy="400050"/>
                    </a:xfrm>
                    <a:prstGeom prst="rect">
                      <a:avLst/>
                    </a:prstGeom>
                    <a:noFill/>
                    <a:ln>
                      <a:noFill/>
                    </a:ln>
                  </pic:spPr>
                </pic:pic>
              </a:graphicData>
            </a:graphic>
          </wp:inline>
        </w:drawing>
      </w:r>
    </w:p>
    <w:p w14:paraId="7BD76B72" w14:textId="77777777" w:rsidR="006F3069" w:rsidRPr="006F3069" w:rsidRDefault="006F3069" w:rsidP="006F3069">
      <w:r w:rsidRPr="006F3069">
        <w:t> </w:t>
      </w:r>
    </w:p>
    <w:p w14:paraId="1241EB8E" w14:textId="77777777" w:rsidR="006F3069" w:rsidRPr="006F3069" w:rsidRDefault="006F3069" w:rsidP="006F3069">
      <w:r w:rsidRPr="006F3069">
        <w:t>TDNV:</w:t>
      </w:r>
    </w:p>
    <w:p w14:paraId="05F652DF" w14:textId="68690362" w:rsidR="006F3069" w:rsidRPr="006F3069" w:rsidRDefault="006F3069" w:rsidP="006F3069">
      <w:r w:rsidRPr="006F3069">
        <w:rPr>
          <w:noProof/>
        </w:rPr>
        <w:drawing>
          <wp:inline distT="0" distB="0" distL="0" distR="0" wp14:anchorId="2E7F37B0" wp14:editId="52BE44FA">
            <wp:extent cx="3429000" cy="723900"/>
            <wp:effectExtent l="0" t="0" r="0" b="0"/>
            <wp:docPr id="15789827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0" cy="723900"/>
                    </a:xfrm>
                    <a:prstGeom prst="rect">
                      <a:avLst/>
                    </a:prstGeom>
                    <a:noFill/>
                    <a:ln>
                      <a:noFill/>
                    </a:ln>
                  </pic:spPr>
                </pic:pic>
              </a:graphicData>
            </a:graphic>
          </wp:inline>
        </w:drawing>
      </w:r>
    </w:p>
    <w:p w14:paraId="55D5F5E6" w14:textId="77777777" w:rsidR="006F3069" w:rsidRPr="006F3069" w:rsidRDefault="006F3069" w:rsidP="006F3069">
      <w:r w:rsidRPr="006F3069">
        <w:t> </w:t>
      </w:r>
    </w:p>
    <w:p w14:paraId="0C475DF0" w14:textId="77777777" w:rsidR="006F3069" w:rsidRPr="006F3069" w:rsidRDefault="006F3069" w:rsidP="006F3069">
      <w:r w:rsidRPr="006F3069">
        <w:t> </w:t>
      </w:r>
    </w:p>
    <w:p w14:paraId="28EB6A73" w14:textId="77777777" w:rsidR="006F3069" w:rsidRPr="006F3069" w:rsidRDefault="006F3069" w:rsidP="006F3069">
      <w:r w:rsidRPr="006F3069">
        <w:t xml:space="preserve">I ran 2 experiments using TDNV, one grouping by instruction and one </w:t>
      </w:r>
      <w:proofErr w:type="gramStart"/>
      <w:r w:rsidRPr="006F3069">
        <w:t>grouping</w:t>
      </w:r>
      <w:proofErr w:type="gramEnd"/>
      <w:r w:rsidRPr="006F3069">
        <w:t xml:space="preserve"> by image. </w:t>
      </w:r>
    </w:p>
    <w:p w14:paraId="6A5F8256" w14:textId="77777777" w:rsidR="006F3069" w:rsidRPr="006F3069" w:rsidRDefault="006F3069" w:rsidP="006F3069">
      <w:r w:rsidRPr="006F3069">
        <w:t> </w:t>
      </w:r>
    </w:p>
    <w:p w14:paraId="6D17FECC" w14:textId="5250A9D2" w:rsidR="006F3069" w:rsidRPr="006F3069" w:rsidRDefault="006F3069" w:rsidP="006F3069">
      <w:r w:rsidRPr="006F3069">
        <w:t xml:space="preserve">These are </w:t>
      </w:r>
      <w:r w:rsidR="002721AD">
        <w:t xml:space="preserve">the 10 images used. They vary the object positions on the table. </w:t>
      </w:r>
    </w:p>
    <w:p w14:paraId="4C96C4FB" w14:textId="5CA9756C" w:rsidR="006F3069" w:rsidRPr="006F3069" w:rsidRDefault="006F3069" w:rsidP="006F3069">
      <w:r w:rsidRPr="006F3069">
        <w:rPr>
          <w:noProof/>
        </w:rPr>
        <w:drawing>
          <wp:inline distT="0" distB="0" distL="0" distR="0" wp14:anchorId="618837B3" wp14:editId="6DE1C216">
            <wp:extent cx="4578350" cy="2057400"/>
            <wp:effectExtent l="0" t="0" r="0" b="0"/>
            <wp:docPr id="5555731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8350" cy="2057400"/>
                    </a:xfrm>
                    <a:prstGeom prst="rect">
                      <a:avLst/>
                    </a:prstGeom>
                    <a:noFill/>
                    <a:ln>
                      <a:noFill/>
                    </a:ln>
                  </pic:spPr>
                </pic:pic>
              </a:graphicData>
            </a:graphic>
          </wp:inline>
        </w:drawing>
      </w:r>
    </w:p>
    <w:p w14:paraId="4F0FA82D" w14:textId="77777777" w:rsidR="006F3069" w:rsidRPr="006F3069" w:rsidRDefault="006F3069" w:rsidP="006F3069">
      <w:r w:rsidRPr="006F3069">
        <w:t xml:space="preserve">Instructions used: </w:t>
      </w:r>
    </w:p>
    <w:p w14:paraId="26B39BC5" w14:textId="12341459" w:rsidR="006F3069" w:rsidRPr="006F3069" w:rsidRDefault="006F3069" w:rsidP="006F3069">
      <w:r w:rsidRPr="006F3069">
        <w:t xml:space="preserve">Generic set </w:t>
      </w:r>
      <w:r w:rsidR="00BB0B46">
        <w:t xml:space="preserve">tasks </w:t>
      </w:r>
      <w:r w:rsidRPr="006F3069">
        <w:t>(10 different tasks that make sense in every layout)</w:t>
      </w:r>
    </w:p>
    <w:p w14:paraId="536B8ABD" w14:textId="0456BFB8" w:rsidR="006F3069" w:rsidRPr="006F3069" w:rsidRDefault="006F3069" w:rsidP="00BB0B46"/>
    <w:p w14:paraId="5FB65B03" w14:textId="77777777" w:rsidR="006F3069" w:rsidRPr="006F3069" w:rsidRDefault="006F3069" w:rsidP="006F3069">
      <w:r w:rsidRPr="006F3069">
        <w:t>pick up the black bowl and place it on the plate</w:t>
      </w:r>
    </w:p>
    <w:p w14:paraId="71CE6092" w14:textId="77777777" w:rsidR="006F3069" w:rsidRPr="006F3069" w:rsidRDefault="006F3069" w:rsidP="006F3069">
      <w:r w:rsidRPr="006F3069">
        <w:t>stack the two black bowls</w:t>
      </w:r>
    </w:p>
    <w:p w14:paraId="155BC31E" w14:textId="77777777" w:rsidR="006F3069" w:rsidRPr="006F3069" w:rsidRDefault="006F3069" w:rsidP="006F3069">
      <w:r w:rsidRPr="006F3069">
        <w:t>turn on the stove</w:t>
      </w:r>
    </w:p>
    <w:p w14:paraId="7C5915F5" w14:textId="77777777" w:rsidR="006F3069" w:rsidRPr="006F3069" w:rsidRDefault="006F3069" w:rsidP="006F3069">
      <w:r w:rsidRPr="006F3069">
        <w:t>open the middle drawer of the wooden cabinet</w:t>
      </w:r>
    </w:p>
    <w:p w14:paraId="00AC63D3" w14:textId="77777777" w:rsidR="006F3069" w:rsidRPr="006F3069" w:rsidRDefault="006F3069" w:rsidP="006F3069">
      <w:r w:rsidRPr="006F3069">
        <w:t>open the bottom drawer of the wooden cabinet</w:t>
      </w:r>
    </w:p>
    <w:p w14:paraId="707E4707" w14:textId="77777777" w:rsidR="006F3069" w:rsidRPr="006F3069" w:rsidRDefault="006F3069" w:rsidP="006F3069">
      <w:r w:rsidRPr="006F3069">
        <w:lastRenderedPageBreak/>
        <w:t>open the bottom drawer and put the black bowl inside</w:t>
      </w:r>
    </w:p>
    <w:p w14:paraId="3777CC49" w14:textId="77777777" w:rsidR="006F3069" w:rsidRPr="006F3069" w:rsidRDefault="006F3069" w:rsidP="006F3069">
      <w:proofErr w:type="gramStart"/>
      <w:r w:rsidRPr="006F3069">
        <w:t>push</w:t>
      </w:r>
      <w:proofErr w:type="gramEnd"/>
      <w:r w:rsidRPr="006F3069">
        <w:t xml:space="preserve"> the plate to the front of the stove</w:t>
      </w:r>
    </w:p>
    <w:p w14:paraId="09E4CB63" w14:textId="77777777" w:rsidR="006F3069" w:rsidRPr="006F3069" w:rsidRDefault="006F3069" w:rsidP="006F3069">
      <w:r w:rsidRPr="006F3069">
        <w:t>move the plate next to the cookie box</w:t>
      </w:r>
    </w:p>
    <w:p w14:paraId="295B57A7" w14:textId="77777777" w:rsidR="006F3069" w:rsidRPr="006F3069" w:rsidRDefault="006F3069" w:rsidP="006F3069">
      <w:r w:rsidRPr="006F3069">
        <w:t>push the cookie box to the front of the stove</w:t>
      </w:r>
    </w:p>
    <w:p w14:paraId="303E6E79" w14:textId="77777777" w:rsidR="006F3069" w:rsidRPr="006F3069" w:rsidRDefault="006F3069" w:rsidP="006F3069">
      <w:r w:rsidRPr="006F3069">
        <w:t>pick up the plate and place it next to the ramekin</w:t>
      </w:r>
    </w:p>
    <w:p w14:paraId="6620D266" w14:textId="77777777" w:rsidR="006F3069" w:rsidRPr="006F3069" w:rsidRDefault="006F3069" w:rsidP="006F3069">
      <w:r w:rsidRPr="006F3069">
        <w:t> </w:t>
      </w:r>
    </w:p>
    <w:p w14:paraId="143486F9" w14:textId="77777777" w:rsidR="006F3069" w:rsidRPr="006F3069" w:rsidRDefault="006F3069" w:rsidP="006F3069">
      <w:r w:rsidRPr="006F3069">
        <w:t>These differ in the task itself: the verb, the target object and the goal.</w:t>
      </w:r>
    </w:p>
    <w:p w14:paraId="3E2AB1DC" w14:textId="77777777" w:rsidR="006F3069" w:rsidRPr="006F3069" w:rsidRDefault="006F3069" w:rsidP="006F3069">
      <w:r w:rsidRPr="006F3069">
        <w:br/>
        <w:t> </w:t>
      </w:r>
    </w:p>
    <w:p w14:paraId="06F60FA1" w14:textId="2E26F396" w:rsidR="006F3069" w:rsidRPr="006F3069" w:rsidRDefault="006F3069" w:rsidP="006F3069"/>
    <w:p w14:paraId="53BC0DA5" w14:textId="77777777" w:rsidR="00BB0B46" w:rsidRPr="002721AD" w:rsidRDefault="006F3069" w:rsidP="00BB0B46">
      <w:r w:rsidRPr="006F3069">
        <w:br/>
        <w:t xml:space="preserve">I gave the model every combination of image and instruction, so I got 100 input pairs for </w:t>
      </w:r>
      <w:proofErr w:type="spellStart"/>
      <w:r w:rsidRPr="006F3069">
        <w:t>OpenVLA</w:t>
      </w:r>
      <w:proofErr w:type="spellEnd"/>
      <w:r w:rsidRPr="006F3069">
        <w:t xml:space="preserve">. For each input, I recorded the internal state of </w:t>
      </w:r>
      <w:proofErr w:type="spellStart"/>
      <w:r w:rsidRPr="006F3069">
        <w:t>OpenVLA</w:t>
      </w:r>
      <w:proofErr w:type="spellEnd"/>
      <w:r w:rsidRPr="006F3069">
        <w:t xml:space="preserve"> at every layer at the last token. </w:t>
      </w:r>
      <w:r w:rsidR="00BB0B46">
        <w:t>Here is an example of the input sequence:</w:t>
      </w:r>
      <w:r w:rsidR="00BB0B46">
        <w:br/>
      </w:r>
      <w:r w:rsidR="00BB0B46">
        <w:t>“</w:t>
      </w:r>
      <w:r w:rsidR="00BB0B46" w:rsidRPr="002721AD">
        <w:t>&lt;s&gt; [</w:t>
      </w:r>
      <w:proofErr w:type="spellStart"/>
      <w:r w:rsidR="00BB0B46" w:rsidRPr="002721AD">
        <w:t>img</w:t>
      </w:r>
      <w:proofErr w:type="spellEnd"/>
      <w:r w:rsidR="00BB0B46" w:rsidRPr="002721AD">
        <w:t xml:space="preserve"> 1] [</w:t>
      </w:r>
      <w:proofErr w:type="spellStart"/>
      <w:r w:rsidR="00BB0B46" w:rsidRPr="002721AD">
        <w:t>img</w:t>
      </w:r>
      <w:proofErr w:type="spellEnd"/>
      <w:r w:rsidR="00BB0B46" w:rsidRPr="002721AD">
        <w:t xml:space="preserve"> 2] … [</w:t>
      </w:r>
      <w:proofErr w:type="spellStart"/>
      <w:r w:rsidR="00BB0B46" w:rsidRPr="002721AD">
        <w:t>img</w:t>
      </w:r>
      <w:proofErr w:type="spellEnd"/>
      <w:r w:rsidR="00BB0B46" w:rsidRPr="002721AD">
        <w:t xml:space="preserve"> 256] In: What action should the robot take to </w:t>
      </w:r>
      <w:r w:rsidR="00BB0B46">
        <w:t>{task}</w:t>
      </w:r>
      <w:r w:rsidR="00BB0B46" w:rsidRPr="002721AD">
        <w:t>?</w:t>
      </w:r>
    </w:p>
    <w:p w14:paraId="7064523F" w14:textId="37C5989C" w:rsidR="00BB0B46" w:rsidRPr="006F3069" w:rsidRDefault="00BB0B46" w:rsidP="00BB0B46">
      <w:r w:rsidRPr="002721AD">
        <w:t xml:space="preserve">Out: </w:t>
      </w:r>
      <w:r w:rsidR="00C9612D" w:rsidRPr="00C9612D">
        <w:rPr>
          <w:rFonts w:ascii="Cambria Math" w:hAnsi="Cambria Math" w:cs="Cambria Math"/>
        </w:rPr>
        <w:t>▁</w:t>
      </w:r>
      <w:r>
        <w:t>”</w:t>
      </w:r>
      <w:r w:rsidR="00FB0BB4">
        <w:rPr>
          <w:noProof/>
        </w:rPr>
        <w:drawing>
          <wp:inline distT="0" distB="0" distL="0" distR="0" wp14:anchorId="06872F08" wp14:editId="698CB257">
            <wp:extent cx="5943600" cy="2362200"/>
            <wp:effectExtent l="0" t="0" r="0" b="0"/>
            <wp:docPr id="193449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92633" name="Picture 19344926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62200"/>
                    </a:xfrm>
                    <a:prstGeom prst="rect">
                      <a:avLst/>
                    </a:prstGeom>
                  </pic:spPr>
                </pic:pic>
              </a:graphicData>
            </a:graphic>
          </wp:inline>
        </w:drawing>
      </w:r>
    </w:p>
    <w:p w14:paraId="2FCC6CC6" w14:textId="6554F1E8" w:rsidR="004E5B05" w:rsidRDefault="004E5B05" w:rsidP="006F3069">
      <w:r>
        <w:t xml:space="preserve">In figure above and </w:t>
      </w:r>
      <w:r w:rsidR="00FB0BB4">
        <w:t xml:space="preserve">the </w:t>
      </w:r>
      <w:r>
        <w:t xml:space="preserve">2 figures below, I used PCA to show the point groups in embedding space, reduced to 2 dimensions so we can see them intuitively. </w:t>
      </w:r>
    </w:p>
    <w:p w14:paraId="28C24AA3" w14:textId="2C780186" w:rsidR="006F3069" w:rsidRPr="006F3069" w:rsidRDefault="006F3069" w:rsidP="006F3069">
      <w:r w:rsidRPr="006F3069">
        <w:lastRenderedPageBreak/>
        <w:t>In the first experiment, I measured TDNV by separating by image: 10 groups of points in embedding space, each group was for 1 image, 10 instructions.</w:t>
      </w:r>
      <w:r w:rsidR="00FB0BB4" w:rsidRPr="00FB0BB4">
        <w:rPr>
          <w:noProof/>
        </w:rPr>
        <w:t xml:space="preserve"> </w:t>
      </w:r>
      <w:r w:rsidR="00FB0BB4">
        <w:rPr>
          <w:noProof/>
        </w:rPr>
        <w:drawing>
          <wp:inline distT="0" distB="0" distL="0" distR="0" wp14:anchorId="5A6E7C21" wp14:editId="5B9CE131">
            <wp:extent cx="5120217" cy="6400271"/>
            <wp:effectExtent l="0" t="0" r="4445" b="635"/>
            <wp:docPr id="71334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4335" name="Picture 71334335"/>
                    <pic:cNvPicPr/>
                  </pic:nvPicPr>
                  <pic:blipFill>
                    <a:blip r:embed="rId11">
                      <a:extLst>
                        <a:ext uri="{28A0092B-C50C-407E-A947-70E740481C1C}">
                          <a14:useLocalDpi xmlns:a14="http://schemas.microsoft.com/office/drawing/2010/main" val="0"/>
                        </a:ext>
                      </a:extLst>
                    </a:blip>
                    <a:stretch>
                      <a:fillRect/>
                    </a:stretch>
                  </pic:blipFill>
                  <pic:spPr>
                    <a:xfrm>
                      <a:off x="0" y="0"/>
                      <a:ext cx="5120217" cy="6400271"/>
                    </a:xfrm>
                    <a:prstGeom prst="rect">
                      <a:avLst/>
                    </a:prstGeom>
                  </pic:spPr>
                </pic:pic>
              </a:graphicData>
            </a:graphic>
          </wp:inline>
        </w:drawing>
      </w:r>
    </w:p>
    <w:p w14:paraId="40B61D11" w14:textId="275B8514" w:rsidR="006F3069" w:rsidRPr="006F3069" w:rsidRDefault="006F3069" w:rsidP="006F3069"/>
    <w:p w14:paraId="2585E474" w14:textId="3CAC6135" w:rsidR="006F3069" w:rsidRPr="006F3069" w:rsidRDefault="00FB0BB4" w:rsidP="006F3069">
      <w:r>
        <w:rPr>
          <w:noProof/>
        </w:rPr>
        <w:lastRenderedPageBreak/>
        <w:drawing>
          <wp:inline distT="0" distB="0" distL="0" distR="0" wp14:anchorId="3C1A064C" wp14:editId="4D70557E">
            <wp:extent cx="5120217" cy="6400271"/>
            <wp:effectExtent l="0" t="0" r="4445" b="635"/>
            <wp:docPr id="650603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03183" name="Picture 650603183"/>
                    <pic:cNvPicPr/>
                  </pic:nvPicPr>
                  <pic:blipFill>
                    <a:blip r:embed="rId12">
                      <a:extLst>
                        <a:ext uri="{28A0092B-C50C-407E-A947-70E740481C1C}">
                          <a14:useLocalDpi xmlns:a14="http://schemas.microsoft.com/office/drawing/2010/main" val="0"/>
                        </a:ext>
                      </a:extLst>
                    </a:blip>
                    <a:stretch>
                      <a:fillRect/>
                    </a:stretch>
                  </pic:blipFill>
                  <pic:spPr>
                    <a:xfrm>
                      <a:off x="0" y="0"/>
                      <a:ext cx="5120217" cy="6400271"/>
                    </a:xfrm>
                    <a:prstGeom prst="rect">
                      <a:avLst/>
                    </a:prstGeom>
                  </pic:spPr>
                </pic:pic>
              </a:graphicData>
            </a:graphic>
          </wp:inline>
        </w:drawing>
      </w:r>
      <w:r w:rsidR="006F3069" w:rsidRPr="006F3069">
        <w:t>In the second experiment, I measured TDNV by separating by instruction: 10 groups of points in embedding space, each group was for 1 instruction, 10 images.</w:t>
      </w:r>
    </w:p>
    <w:p w14:paraId="1C99F05D" w14:textId="7D0D23F5" w:rsidR="006F3069" w:rsidRPr="006F3069" w:rsidRDefault="006F3069" w:rsidP="006F3069"/>
    <w:p w14:paraId="58A6D86E" w14:textId="104A0A10" w:rsidR="006F3069" w:rsidRPr="006F3069" w:rsidRDefault="006F3069" w:rsidP="006F3069">
      <w:r w:rsidRPr="006F3069">
        <w:lastRenderedPageBreak/>
        <w:t> </w:t>
      </w:r>
      <w:r w:rsidR="00FB0BB4">
        <w:rPr>
          <w:noProof/>
        </w:rPr>
        <w:drawing>
          <wp:inline distT="0" distB="0" distL="0" distR="0" wp14:anchorId="70D54577" wp14:editId="02828FE5">
            <wp:extent cx="5120217" cy="6400271"/>
            <wp:effectExtent l="0" t="0" r="4445" b="635"/>
            <wp:docPr id="1435489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89459" name="Picture 1435489459"/>
                    <pic:cNvPicPr/>
                  </pic:nvPicPr>
                  <pic:blipFill>
                    <a:blip r:embed="rId13">
                      <a:extLst>
                        <a:ext uri="{28A0092B-C50C-407E-A947-70E740481C1C}">
                          <a14:useLocalDpi xmlns:a14="http://schemas.microsoft.com/office/drawing/2010/main" val="0"/>
                        </a:ext>
                      </a:extLst>
                    </a:blip>
                    <a:stretch>
                      <a:fillRect/>
                    </a:stretch>
                  </pic:blipFill>
                  <pic:spPr>
                    <a:xfrm>
                      <a:off x="0" y="0"/>
                      <a:ext cx="5120217" cy="6400271"/>
                    </a:xfrm>
                    <a:prstGeom prst="rect">
                      <a:avLst/>
                    </a:prstGeom>
                  </pic:spPr>
                </pic:pic>
              </a:graphicData>
            </a:graphic>
          </wp:inline>
        </w:drawing>
      </w:r>
    </w:p>
    <w:p w14:paraId="13C9DA17" w14:textId="77777777" w:rsidR="006F3069" w:rsidRPr="006F3069" w:rsidRDefault="006F3069" w:rsidP="006F3069">
      <w:r w:rsidRPr="006F3069">
        <w:t>Lower TDNV -&gt; tight, separated groups of points</w:t>
      </w:r>
    </w:p>
    <w:p w14:paraId="41C06DEF" w14:textId="77777777" w:rsidR="006F3069" w:rsidRPr="006F3069" w:rsidRDefault="006F3069" w:rsidP="006F3069">
      <w:r w:rsidRPr="006F3069">
        <w:t> </w:t>
      </w:r>
    </w:p>
    <w:p w14:paraId="0E4651E7" w14:textId="77777777" w:rsidR="006F3069" w:rsidRPr="006F3069" w:rsidRDefault="006F3069" w:rsidP="006F3069">
      <w:r w:rsidRPr="006F3069">
        <w:t>Results:</w:t>
      </w:r>
    </w:p>
    <w:p w14:paraId="3AC0C9DC" w14:textId="5DE53EFF" w:rsidR="006F3069" w:rsidRPr="006F3069" w:rsidRDefault="002721AD" w:rsidP="006F3069">
      <w:r w:rsidRPr="002721AD">
        <w:lastRenderedPageBreak/>
        <w:drawing>
          <wp:inline distT="0" distB="0" distL="0" distR="0" wp14:anchorId="3EAE97D3" wp14:editId="739B9057">
            <wp:extent cx="5943600" cy="3566160"/>
            <wp:effectExtent l="0" t="0" r="0" b="0"/>
            <wp:docPr id="90440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05421" name=""/>
                    <pic:cNvPicPr/>
                  </pic:nvPicPr>
                  <pic:blipFill>
                    <a:blip r:embed="rId14"/>
                    <a:stretch>
                      <a:fillRect/>
                    </a:stretch>
                  </pic:blipFill>
                  <pic:spPr>
                    <a:xfrm>
                      <a:off x="0" y="0"/>
                      <a:ext cx="5943600" cy="3566160"/>
                    </a:xfrm>
                    <a:prstGeom prst="rect">
                      <a:avLst/>
                    </a:prstGeom>
                  </pic:spPr>
                </pic:pic>
              </a:graphicData>
            </a:graphic>
          </wp:inline>
        </w:drawing>
      </w:r>
    </w:p>
    <w:p w14:paraId="110CC694" w14:textId="34FF1EB6" w:rsidR="006F3069" w:rsidRPr="006F3069" w:rsidRDefault="002721AD" w:rsidP="006F3069">
      <w:r>
        <w:t>“Random groups of 10</w:t>
      </w:r>
      <w:proofErr w:type="gramStart"/>
      <w:r>
        <w:t>” :</w:t>
      </w:r>
      <w:proofErr w:type="gramEnd"/>
      <w:r w:rsidR="006F3069" w:rsidRPr="006F3069">
        <w:t> </w:t>
      </w:r>
      <w:r w:rsidRPr="002721AD">
        <w:t xml:space="preserve"> Take the same 100 points and deal them into 10 random groups of 10. Each group now mixes every image and every instruction, so it's as spread out as the whole cloud. Its center is the average of 10 random points, which lands near the middle of the cloud, so all 10 centers sit close together. Wide groups with nearby centers give a </w:t>
      </w:r>
      <w:r w:rsidRPr="002721AD">
        <w:rPr>
          <w:b/>
          <w:bCs/>
        </w:rPr>
        <w:t>high</w:t>
      </w:r>
      <w:r w:rsidRPr="002721AD">
        <w:t xml:space="preserve"> TDNV: about </w:t>
      </w:r>
      <w:r w:rsidRPr="002721AD">
        <w:rPr>
          <w:b/>
          <w:bCs/>
        </w:rPr>
        <w:t>400–600</w:t>
      </w:r>
      <w:r w:rsidRPr="002721AD">
        <w:t xml:space="preserve"> for groups of 10. </w:t>
      </w:r>
      <w:r>
        <w:t xml:space="preserve">I included this so we can show a baseline. </w:t>
      </w:r>
      <w:r w:rsidR="00C9612D" w:rsidRPr="00C9612D">
        <w:t>Grouped by image is 15× below chance at L3; grouped by instruction is 86× below chance at L7.</w:t>
      </w:r>
      <w:r>
        <w:br/>
      </w:r>
    </w:p>
    <w:p w14:paraId="322AE472" w14:textId="77777777" w:rsidR="006F3069" w:rsidRPr="006F3069" w:rsidRDefault="006F3069" w:rsidP="006F3069">
      <w:r w:rsidRPr="006F3069">
        <w:t>Experiment 1: Group by image</w:t>
      </w:r>
    </w:p>
    <w:p w14:paraId="328ACA99" w14:textId="28FE1347" w:rsidR="006F3069" w:rsidRPr="006F3069" w:rsidRDefault="006F3069" w:rsidP="006F3069">
      <w:pPr>
        <w:numPr>
          <w:ilvl w:val="0"/>
          <w:numId w:val="1"/>
        </w:numPr>
      </w:pPr>
      <w:r w:rsidRPr="006F3069">
        <w:t xml:space="preserve">Loosely organized around the image at early layers and late layers, with the lowest TDNV of </w:t>
      </w:r>
      <w:r w:rsidR="002721AD">
        <w:t>32.3</w:t>
      </w:r>
      <w:r w:rsidRPr="006F3069">
        <w:t xml:space="preserve"> at layer 3 </w:t>
      </w:r>
    </w:p>
    <w:p w14:paraId="118B199D" w14:textId="77777777" w:rsidR="006F3069" w:rsidRPr="006F3069" w:rsidRDefault="006F3069" w:rsidP="006F3069">
      <w:r w:rsidRPr="006F3069">
        <w:t>Experiment 2: Group by instruction</w:t>
      </w:r>
    </w:p>
    <w:p w14:paraId="20626132" w14:textId="45919307" w:rsidR="006F3069" w:rsidRDefault="006F3069" w:rsidP="006F3069">
      <w:pPr>
        <w:numPr>
          <w:ilvl w:val="0"/>
          <w:numId w:val="2"/>
        </w:numPr>
      </w:pPr>
      <w:r w:rsidRPr="006F3069">
        <w:t xml:space="preserve">Strongly organized by the instruction at layer 7 with TDNV </w:t>
      </w:r>
      <w:r w:rsidR="002721AD">
        <w:t>6.47</w:t>
      </w:r>
    </w:p>
    <w:p w14:paraId="68E2060B" w14:textId="68C66342" w:rsidR="003F67B1" w:rsidRDefault="00625295" w:rsidP="00625295">
      <w:proofErr w:type="gramStart"/>
      <w:r w:rsidRPr="00625295">
        <w:t>the</w:t>
      </w:r>
      <w:proofErr w:type="gramEnd"/>
      <w:r w:rsidRPr="00625295">
        <w:t xml:space="preserve"> instruction curve follows the same compression-then-expression shape, falling to its minimum at L7 and rising after. One difference to point out is that the paper's minimum comes mid-network (about L17), while </w:t>
      </w:r>
      <w:proofErr w:type="spellStart"/>
      <w:r>
        <w:t>OpenVLA’s</w:t>
      </w:r>
      <w:proofErr w:type="spellEnd"/>
      <w:r w:rsidRPr="00625295">
        <w:t xml:space="preserve"> comes early (L7 of 32).</w:t>
      </w:r>
      <w:r w:rsidR="00C9612D">
        <w:br/>
        <w:t xml:space="preserve">Looking at the layer 7, colored by instruction figure, we see that instructions that refer to “black bowls” are close together, instructions that refer to the “drawer” look like they fall on a direction/line, </w:t>
      </w:r>
      <w:r w:rsidR="00152808">
        <w:t xml:space="preserve">instructions that mention the “stove” are close, and instructions that </w:t>
      </w:r>
      <w:r w:rsidR="00152808">
        <w:lastRenderedPageBreak/>
        <w:t>mention “plate” are close.</w:t>
      </w:r>
      <w:r w:rsidR="003F67B1" w:rsidRPr="003F67B1">
        <w:t xml:space="preserve"> </w:t>
      </w:r>
      <w:r w:rsidR="003F67B1">
        <w:t xml:space="preserve">A possible explanation </w:t>
      </w:r>
      <w:r w:rsidR="003F67B1">
        <w:t>for these results is that I used</w:t>
      </w:r>
      <w:r w:rsidR="003F67B1">
        <w:t xml:space="preserve"> </w:t>
      </w:r>
      <w:r w:rsidR="003F67B1" w:rsidRPr="009D658D">
        <w:t>openvla-7b-finetuned-libero-spatial</w:t>
      </w:r>
      <w:r w:rsidR="003F67B1">
        <w:t xml:space="preserve">. </w:t>
      </w:r>
      <w:r w:rsidR="003F67B1" w:rsidRPr="003F67B1">
        <w:t xml:space="preserve">LIBERO-Spatial tests </w:t>
      </w:r>
      <w:r w:rsidR="003F67B1" w:rsidRPr="003F67B1">
        <w:rPr>
          <w:b/>
          <w:bCs/>
        </w:rPr>
        <w:t>spatial reasoning</w:t>
      </w:r>
      <w:r w:rsidR="003F67B1" w:rsidRPr="003F67B1">
        <w:t>: whether a policy can pick out the correct object when identical copies of it sit in different places, using only a spatial description in the instruction.</w:t>
      </w:r>
      <w:r w:rsidR="003F67B1">
        <w:t xml:space="preserve"> Therefore, the positions of objects may be encoded strongly into this model.  </w:t>
      </w:r>
    </w:p>
    <w:p w14:paraId="4C180F69" w14:textId="77777777" w:rsidR="003F67B1" w:rsidRDefault="003F67B1" w:rsidP="00625295"/>
    <w:p w14:paraId="7989E2BC" w14:textId="2EA618D2" w:rsidR="00625295" w:rsidRPr="006F3069" w:rsidRDefault="00152808" w:rsidP="00625295">
      <w:r>
        <w:t xml:space="preserve"> Looking at layer 31, colored by image, layouts 0 and 8 are very close, and we see that those layouts are similar in their images regarding bowl positions. </w:t>
      </w:r>
      <w:r w:rsidR="003F67B1">
        <w:br/>
      </w:r>
    </w:p>
    <w:p w14:paraId="1D9E5002" w14:textId="0F753539" w:rsidR="00872C13" w:rsidRDefault="0084719B">
      <w:r w:rsidRPr="0084719B">
        <w:drawing>
          <wp:inline distT="0" distB="0" distL="0" distR="0" wp14:anchorId="1E877A77" wp14:editId="4E71E7E5">
            <wp:extent cx="4159464" cy="1987652"/>
            <wp:effectExtent l="0" t="0" r="0" b="0"/>
            <wp:docPr id="8429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5096" name=""/>
                    <pic:cNvPicPr/>
                  </pic:nvPicPr>
                  <pic:blipFill>
                    <a:blip r:embed="rId15"/>
                    <a:stretch>
                      <a:fillRect/>
                    </a:stretch>
                  </pic:blipFill>
                  <pic:spPr>
                    <a:xfrm>
                      <a:off x="0" y="0"/>
                      <a:ext cx="4159464" cy="1987652"/>
                    </a:xfrm>
                    <a:prstGeom prst="rect">
                      <a:avLst/>
                    </a:prstGeom>
                  </pic:spPr>
                </pic:pic>
              </a:graphicData>
            </a:graphic>
          </wp:inline>
        </w:drawing>
      </w:r>
    </w:p>
    <w:p w14:paraId="2C993FF3" w14:textId="77777777" w:rsidR="00740252" w:rsidRDefault="00740252"/>
    <w:p w14:paraId="747180BE" w14:textId="10826EB8" w:rsidR="00740252" w:rsidRDefault="00740252">
      <w:r>
        <w:t xml:space="preserve">Next steps: </w:t>
      </w:r>
    </w:p>
    <w:p w14:paraId="45B4735C" w14:textId="7C46B122" w:rsidR="00740252" w:rsidRDefault="00740252">
      <w:r>
        <w:t>I only tested this on the first frame of those 10 different layouts. I could design another experiment where I use many steps and see if there are differences in the hidden states as time passes.</w:t>
      </w:r>
      <w:r w:rsidR="00994A55">
        <w:t xml:space="preserve"> </w:t>
      </w:r>
      <w:r w:rsidR="00994A55">
        <w:t xml:space="preserve">As the robot moves, the image changes but the instruction doesn't. </w:t>
      </w:r>
      <w:r w:rsidR="00994A55">
        <w:t xml:space="preserve">We could see </w:t>
      </w:r>
      <w:r w:rsidR="00994A55">
        <w:t>whether the L7 instruction grouping holds across the episode, or whether the image grouping takes over.</w:t>
      </w:r>
    </w:p>
    <w:p w14:paraId="4E91AB71" w14:textId="3C437D8B" w:rsidR="00740252" w:rsidRDefault="00740252">
      <w:r>
        <w:t xml:space="preserve">I could test different models like the base </w:t>
      </w:r>
      <w:proofErr w:type="spellStart"/>
      <w:r>
        <w:t>OpenVLA</w:t>
      </w:r>
      <w:proofErr w:type="spellEnd"/>
      <w:r>
        <w:t xml:space="preserve">, </w:t>
      </w:r>
      <w:proofErr w:type="spellStart"/>
      <w:r>
        <w:t>OpenVLA</w:t>
      </w:r>
      <w:proofErr w:type="spellEnd"/>
      <w:r>
        <w:t xml:space="preserve">-OFT, </w:t>
      </w:r>
      <w:proofErr w:type="spellStart"/>
      <w:r>
        <w:t>OpenVLA</w:t>
      </w:r>
      <w:proofErr w:type="spellEnd"/>
      <w:r>
        <w:t xml:space="preserve"> finetuned LIBERO Goal</w:t>
      </w:r>
      <w:r w:rsidR="00994A55">
        <w:t xml:space="preserve">, </w:t>
      </w:r>
      <w:r w:rsidR="00994A55" w:rsidRPr="00994A55">
        <w:t>π0.5</w:t>
      </w:r>
      <w:r w:rsidR="00994A55">
        <w:t>, etc</w:t>
      </w:r>
      <w:r>
        <w:t xml:space="preserve">. </w:t>
      </w:r>
      <w:r w:rsidR="00994A55">
        <w:t xml:space="preserve">This </w:t>
      </w:r>
      <w:proofErr w:type="gramStart"/>
      <w:r w:rsidR="00994A55">
        <w:t>my</w:t>
      </w:r>
      <w:proofErr w:type="gramEnd"/>
      <w:r w:rsidR="00994A55">
        <w:t xml:space="preserve"> "possible explanation" on the layer 7 slide. If the arrangement by meaning at L7 (stove together, drawers on a line) comes from spatial fine-tuning, a </w:t>
      </w:r>
      <w:proofErr w:type="gramStart"/>
      <w:r w:rsidR="00994A55">
        <w:t>model fine-tuned</w:t>
      </w:r>
      <w:proofErr w:type="gramEnd"/>
      <w:r w:rsidR="00994A55">
        <w:t xml:space="preserve"> on LIBERO-Goal should arrange the instructions differently.</w:t>
      </w:r>
    </w:p>
    <w:p w14:paraId="4FCBACC8" w14:textId="77777777" w:rsidR="00994A55" w:rsidRDefault="00994A55"/>
    <w:sectPr w:rsidR="00994A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376F0"/>
    <w:multiLevelType w:val="multilevel"/>
    <w:tmpl w:val="56FC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D6371C"/>
    <w:multiLevelType w:val="multilevel"/>
    <w:tmpl w:val="E1E8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3868996">
    <w:abstractNumId w:val="0"/>
  </w:num>
  <w:num w:numId="2" w16cid:durableId="119884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C13"/>
    <w:rsid w:val="00152808"/>
    <w:rsid w:val="002721AD"/>
    <w:rsid w:val="003F67B1"/>
    <w:rsid w:val="00460B5F"/>
    <w:rsid w:val="004E5B05"/>
    <w:rsid w:val="00625295"/>
    <w:rsid w:val="006F3069"/>
    <w:rsid w:val="00740252"/>
    <w:rsid w:val="0084719B"/>
    <w:rsid w:val="00872C13"/>
    <w:rsid w:val="00994A55"/>
    <w:rsid w:val="009D658D"/>
    <w:rsid w:val="00BB0B46"/>
    <w:rsid w:val="00C86A89"/>
    <w:rsid w:val="00C9612D"/>
    <w:rsid w:val="00CC54BF"/>
    <w:rsid w:val="00FB0BB4"/>
    <w:rsid w:val="00FB2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F87FD"/>
  <w15:chartTrackingRefBased/>
  <w15:docId w15:val="{DF2423D0-BE9A-4B57-9E4A-483D14CF6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C13"/>
    <w:rPr>
      <w:rFonts w:eastAsiaTheme="majorEastAsia" w:cstheme="majorBidi"/>
      <w:color w:val="272727" w:themeColor="text1" w:themeTint="D8"/>
    </w:rPr>
  </w:style>
  <w:style w:type="paragraph" w:styleId="Title">
    <w:name w:val="Title"/>
    <w:basedOn w:val="Normal"/>
    <w:next w:val="Normal"/>
    <w:link w:val="TitleChar"/>
    <w:uiPriority w:val="10"/>
    <w:qFormat/>
    <w:rsid w:val="00872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C13"/>
    <w:pPr>
      <w:spacing w:before="160"/>
      <w:jc w:val="center"/>
    </w:pPr>
    <w:rPr>
      <w:i/>
      <w:iCs/>
      <w:color w:val="404040" w:themeColor="text1" w:themeTint="BF"/>
    </w:rPr>
  </w:style>
  <w:style w:type="character" w:customStyle="1" w:styleId="QuoteChar">
    <w:name w:val="Quote Char"/>
    <w:basedOn w:val="DefaultParagraphFont"/>
    <w:link w:val="Quote"/>
    <w:uiPriority w:val="29"/>
    <w:rsid w:val="00872C13"/>
    <w:rPr>
      <w:i/>
      <w:iCs/>
      <w:color w:val="404040" w:themeColor="text1" w:themeTint="BF"/>
    </w:rPr>
  </w:style>
  <w:style w:type="paragraph" w:styleId="ListParagraph">
    <w:name w:val="List Paragraph"/>
    <w:basedOn w:val="Normal"/>
    <w:uiPriority w:val="34"/>
    <w:qFormat/>
    <w:rsid w:val="00872C13"/>
    <w:pPr>
      <w:ind w:left="720"/>
      <w:contextualSpacing/>
    </w:pPr>
  </w:style>
  <w:style w:type="character" w:styleId="IntenseEmphasis">
    <w:name w:val="Intense Emphasis"/>
    <w:basedOn w:val="DefaultParagraphFont"/>
    <w:uiPriority w:val="21"/>
    <w:qFormat/>
    <w:rsid w:val="00872C13"/>
    <w:rPr>
      <w:i/>
      <w:iCs/>
      <w:color w:val="0F4761" w:themeColor="accent1" w:themeShade="BF"/>
    </w:rPr>
  </w:style>
  <w:style w:type="paragraph" w:styleId="IntenseQuote">
    <w:name w:val="Intense Quote"/>
    <w:basedOn w:val="Normal"/>
    <w:next w:val="Normal"/>
    <w:link w:val="IntenseQuoteChar"/>
    <w:uiPriority w:val="30"/>
    <w:qFormat/>
    <w:rsid w:val="00872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C13"/>
    <w:rPr>
      <w:i/>
      <w:iCs/>
      <w:color w:val="0F4761" w:themeColor="accent1" w:themeShade="BF"/>
    </w:rPr>
  </w:style>
  <w:style w:type="character" w:styleId="IntenseReference">
    <w:name w:val="Intense Reference"/>
    <w:basedOn w:val="DefaultParagraphFont"/>
    <w:uiPriority w:val="32"/>
    <w:qFormat/>
    <w:rsid w:val="00872C1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721A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21A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365</TotalTime>
  <Pages>8</Pages>
  <Words>715</Words>
  <Characters>4081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Wiencek, Jack</dc:creator>
  <cp:keywords/>
  <dc:description/>
  <cp:lastModifiedBy>Wiencek, Jack</cp:lastModifiedBy>
  <cp:revision>9</cp:revision>
  <dcterms:created xsi:type="dcterms:W3CDTF">2026-10-29T15:47:00Z</dcterms:created>
  <dcterms:modified xsi:type="dcterms:W3CDTF">2026-10-29T21:58:00Z</dcterms:modified>
</cp:coreProperties>
</file>