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Алина</w:t>
      </w:r>
      <w:r>
        <w:t xml:space="preserve"> </w:t>
      </w:r>
      <w:r>
        <w:t xml:space="preserve">Молокова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r>
        <w:drawing>
          <wp:inline>
            <wp:extent cx="3733800" cy="2516256"/>
            <wp:effectExtent b="0" l="0" r="0" t="0"/>
            <wp:docPr descr="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6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r>
        <w:drawing>
          <wp:inline>
            <wp:extent cx="3733800" cy="2993148"/>
            <wp:effectExtent b="0" l="0" r="0" t="0"/>
            <wp:docPr descr="Выделение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3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r>
        <w:drawing>
          <wp:inline>
            <wp:extent cx="3733800" cy="3026670"/>
            <wp:effectExtent b="0" l="0" r="0" t="0"/>
            <wp:docPr descr="Отмена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6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r>
        <w:drawing>
          <wp:inline>
            <wp:extent cx="3733800" cy="3010017"/>
            <wp:effectExtent b="0" l="0" r="0" t="0"/>
            <wp:docPr descr="Копирование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00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r>
        <w:drawing>
          <wp:inline>
            <wp:extent cx="3733800" cy="2981639"/>
            <wp:effectExtent b="0" l="0" r="0" t="0"/>
            <wp:docPr descr="Перемещение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1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r>
        <w:drawing>
          <wp:inline>
            <wp:extent cx="3733800" cy="3022416"/>
            <wp:effectExtent b="0" l="0" r="0" t="0"/>
            <wp:docPr descr="Информация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2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r>
        <w:drawing>
          <wp:inline>
            <wp:extent cx="3733800" cy="2976436"/>
            <wp:effectExtent b="0" l="0" r="0" t="0"/>
            <wp:docPr descr="Быстрый просмотр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6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r>
        <w:drawing>
          <wp:inline>
            <wp:extent cx="3733800" cy="2983210"/>
            <wp:effectExtent b="0" l="0" r="0" t="0"/>
            <wp:docPr descr="Информация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3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r>
        <w:drawing>
          <wp:inline>
            <wp:extent cx="3733800" cy="2768626"/>
            <wp:effectExtent b="0" l="0" r="0" t="0"/>
            <wp:docPr descr="Дерево каталогов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86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r>
        <w:drawing>
          <wp:inline>
            <wp:extent cx="3733800" cy="3018571"/>
            <wp:effectExtent b="0" l="0" r="0" t="0"/>
            <wp:docPr descr="Просмотр содержимого текстового файл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8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r>
        <w:drawing>
          <wp:inline>
            <wp:extent cx="3733800" cy="3264479"/>
            <wp:effectExtent b="0" l="0" r="0" t="0"/>
            <wp:docPr descr="Отредактируем содержимое текстового файла без сохранения результат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644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r>
        <w:drawing>
          <wp:inline>
            <wp:extent cx="3733800" cy="3020948"/>
            <wp:effectExtent b="0" l="0" r="0" t="0"/>
            <wp:docPr descr="Создание каталог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09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r>
        <w:drawing>
          <wp:inline>
            <wp:extent cx="3733800" cy="2997773"/>
            <wp:effectExtent b="0" l="0" r="0" t="0"/>
            <wp:docPr descr="Копирование в файлов в созданный каталог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7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r>
        <w:drawing>
          <wp:inline>
            <wp:extent cx="3733800" cy="3020212"/>
            <wp:effectExtent b="0" l="0" r="0" t="0"/>
            <wp:docPr descr="Поиск файлов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0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r>
        <w:drawing>
          <wp:inline>
            <wp:extent cx="3733800" cy="1371466"/>
            <wp:effectExtent b="0" l="0" r="0" t="0"/>
            <wp:docPr descr="История команд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71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r>
        <w:drawing>
          <wp:inline>
            <wp:extent cx="3733800" cy="1383812"/>
            <wp:effectExtent b="0" l="0" r="0" t="0"/>
            <wp:docPr descr="Переход в домашний каталог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3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r>
        <w:drawing>
          <wp:inline>
            <wp:extent cx="3733800" cy="2347173"/>
            <wp:effectExtent b="0" l="0" r="0" t="0"/>
            <wp:docPr descr="Просмотр файла расширений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r>
        <w:drawing>
          <wp:inline>
            <wp:extent cx="3733800" cy="2379455"/>
            <wp:effectExtent b="0" l="0" r="0" t="0"/>
            <wp:docPr descr="Просмотр файла меню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Просмотр файла меню</w:t>
      </w:r>
    </w:p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p>
      <w:pPr>
        <w:pStyle w:val="CaptionedFigure"/>
      </w:pPr>
      <w:r>
        <w:drawing>
          <wp:inline>
            <wp:extent cx="3733800" cy="2390836"/>
            <wp:effectExtent b="0" l="0" r="0" t="0"/>
            <wp:docPr descr="Конфигурация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r>
        <w:drawing>
          <wp:inline>
            <wp:extent cx="3733800" cy="2157483"/>
            <wp:effectExtent b="0" l="0" r="0" t="0"/>
            <wp:docPr descr="Внешний вид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r>
        <w:drawing>
          <wp:inline>
            <wp:extent cx="3733800" cy="2068205"/>
            <wp:effectExtent b="0" l="0" r="0" t="0"/>
            <wp:docPr descr="Настройки панелей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r>
        <w:drawing>
          <wp:inline>
            <wp:extent cx="3493970" cy="2117557"/>
            <wp:effectExtent b="0" l="0" r="0" t="0"/>
            <wp:docPr descr="Подтверждение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r>
        <w:drawing>
          <wp:inline>
            <wp:extent cx="3733800" cy="1409787"/>
            <wp:effectExtent b="0" l="0" r="0" t="0"/>
            <wp:docPr descr="Оформление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r>
        <w:drawing>
          <wp:inline>
            <wp:extent cx="3733800" cy="1410152"/>
            <wp:effectExtent b="0" l="0" r="0" t="0"/>
            <wp:docPr descr="Кодировка символов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r>
        <w:drawing>
          <wp:inline>
            <wp:extent cx="3733800" cy="2515212"/>
            <wp:effectExtent b="0" l="0" r="0" t="0"/>
            <wp:docPr descr="Распознавание клавиш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r>
        <w:drawing>
          <wp:inline>
            <wp:extent cx="3733800" cy="3056311"/>
            <wp:effectExtent b="0" l="0" r="0" t="0"/>
            <wp:docPr descr="Файл с текстом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56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r>
        <w:drawing>
          <wp:inline>
            <wp:extent cx="3733800" cy="3018410"/>
            <wp:effectExtent b="0" l="0" r="0" t="0"/>
            <wp:docPr descr="Файл с текстом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84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r>
        <w:drawing>
          <wp:inline>
            <wp:extent cx="3733800" cy="3029164"/>
            <wp:effectExtent b="0" l="0" r="0" t="0"/>
            <wp:docPr descr="Копирование фрагмента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9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r>
        <w:drawing>
          <wp:inline>
            <wp:extent cx="3733800" cy="3009274"/>
            <wp:effectExtent b="0" l="0" r="0" t="0"/>
            <wp:docPr descr="Сохранение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9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r>
        <w:drawing>
          <wp:inline>
            <wp:extent cx="3733800" cy="2999281"/>
            <wp:effectExtent b="0" l="0" r="0" t="0"/>
            <wp:docPr descr="Отмена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9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r>
        <w:drawing>
          <wp:inline>
            <wp:extent cx="3733800" cy="3033712"/>
            <wp:effectExtent b="0" l="0" r="0" t="0"/>
            <wp:docPr descr="Переход в конец файла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3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r>
        <w:drawing>
          <wp:inline>
            <wp:extent cx="3733800" cy="3007783"/>
            <wp:effectExtent b="0" l="0" r="0" t="0"/>
            <wp:docPr descr="Переход в начало файла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7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r>
        <w:drawing>
          <wp:inline>
            <wp:extent cx="3733800" cy="3006731"/>
            <wp:effectExtent b="0" l="0" r="0" t="0"/>
            <wp:docPr descr="Файл с программой" title="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6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r>
        <w:drawing>
          <wp:inline>
            <wp:extent cx="3733800" cy="3012109"/>
            <wp:effectExtent b="0" l="0" r="0" t="0"/>
            <wp:docPr descr="Цветовыделение синтаксиса" title="" id="121" name="Picture"/>
            <a:graphic>
              <a:graphicData uri="http://schemas.openxmlformats.org/drawingml/2006/picture">
                <pic:pic>
                  <pic:nvPicPr>
                    <pic:cNvPr descr="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2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34: Цветовыделение синтаксиса</w:t>
      </w:r>
    </w:p>
    <w:bookmarkEnd w:id="123"/>
    <w:bookmarkStart w:id="12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24"/>
    <w:bookmarkStart w:id="12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Алина Молокова</dc:creator>
  <dc:language>ru-RU</dc:language>
  <cp:keywords/>
  <dcterms:created xsi:type="dcterms:W3CDTF">2024-03-26T10:11:06Z</dcterms:created>
  <dcterms:modified xsi:type="dcterms:W3CDTF">2024-03-26T10:11:06Z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temTitleDelim">
    <vt:lpwstr>.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ItemTemplate">
    <vt:lpwstr>lofItemTitleilistItemTitleDelimt </vt:lpwstr>
  </property>
  <property fmtid="{D5CDD505-2E9C-101B-9397-08002B2CF9AE}" pid="39" name="lofItemTitle">
    <vt:lpwstr/>
  </property>
  <property fmtid="{D5CDD505-2E9C-101B-9397-08002B2CF9AE}" pid="40" name="lofTitle">
    <vt:lpwstr>List of Figures</vt:lpwstr>
  </property>
  <property fmtid="{D5CDD505-2E9C-101B-9397-08002B2CF9AE}" pid="41" name="lolItemTemplate">
    <vt:lpwstr>lolItemTitleilistItemTitleDelimt </vt:lpwstr>
  </property>
  <property fmtid="{D5CDD505-2E9C-101B-9397-08002B2CF9AE}" pid="42" name="lolItemTitle">
    <vt:lpwstr/>
  </property>
  <property fmtid="{D5CDD505-2E9C-101B-9397-08002B2CF9AE}" pid="43" name="lolTitle">
    <vt:lpwstr>List of Listings</vt:lpwstr>
  </property>
  <property fmtid="{D5CDD505-2E9C-101B-9397-08002B2CF9AE}" pid="44" name="lotItemTemplate">
    <vt:lpwstr>lotItemTitleilistItemTitleDelimt </vt:lpwstr>
  </property>
  <property fmtid="{D5CDD505-2E9C-101B-9397-08002B2CF9AE}" pid="45" name="lotItemTitle">
    <vt:lpwstr/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a4paper</vt:lpwstr>
  </property>
  <property fmtid="{D5CDD505-2E9C-101B-9397-08002B2CF9AE}" pid="58" name="pdf-engine">
    <vt:lpwstr>lualatex</vt:lpwstr>
  </property>
  <property fmtid="{D5CDD505-2E9C-101B-9397-08002B2CF9AE}" pid="59" name="polyglossia-lang">
    <vt:lpwstr>russian</vt:lpwstr>
  </property>
  <property fmtid="{D5CDD505-2E9C-101B-9397-08002B2CF9AE}" pid="60" name="polyglossia-otherlangs">
    <vt:lpwstr>english</vt:lpwstr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Командная оболочка Midnight Commander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title">
    <vt:lpwstr>Содержание</vt:lpwstr>
  </property>
  <property fmtid="{D5CDD505-2E9C-101B-9397-08002B2CF9AE}" pid="89" name="toc_depth">
    <vt:lpwstr>2</vt:lpwstr>
  </property>
</Properties>
</file>