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проектирования баз данных</w:t>
      </w:r>
    </w:p>
    <w:p w:rsidR="00064286" w:rsidRPr="00745835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</w:t>
      </w:r>
      <w:r w:rsidRPr="008D5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745835">
        <w:rPr>
          <w:rFonts w:ascii="Times New Roman" w:hAnsi="Times New Roman" w:cs="Times New Roman"/>
          <w:sz w:val="28"/>
          <w:szCs w:val="28"/>
        </w:rPr>
        <w:t>2</w:t>
      </w:r>
      <w:r w:rsidR="00745835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64286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45C8">
        <w:rPr>
          <w:rFonts w:ascii="Times New Roman" w:hAnsi="Times New Roman" w:cs="Times New Roman"/>
          <w:sz w:val="28"/>
          <w:szCs w:val="28"/>
        </w:rPr>
        <w:t xml:space="preserve"> </w:t>
      </w:r>
      <w:r w:rsidR="00745835">
        <w:rPr>
          <w:rFonts w:ascii="Times New Roman" w:hAnsi="Times New Roman" w:cs="Times New Roman"/>
          <w:sz w:val="28"/>
          <w:szCs w:val="28"/>
        </w:rPr>
        <w:t>Оптические шнуры</w:t>
      </w:r>
    </w:p>
    <w:p w:rsidR="00064286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835" w:rsidRPr="00FA45C8" w:rsidRDefault="00745835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Гагаринов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Лев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33</w:t>
      </w:r>
    </w:p>
    <w:p w:rsidR="00064286" w:rsidRPr="007511C9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С.И. </w:t>
      </w:r>
      <w:proofErr w:type="spellStart"/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</w:p>
    <w:p w:rsidR="00064286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Default="00064286" w:rsidP="00064286"/>
    <w:p w:rsidR="00745835" w:rsidRPr="00AD0CDF" w:rsidRDefault="00745835" w:rsidP="00745835">
      <w:pPr>
        <w:spacing w:after="0" w:line="240" w:lineRule="auto"/>
        <w:ind w:left="-1701"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D0C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Задание 1: Указать отличие полировок </w:t>
      </w:r>
      <w:r w:rsidRPr="00AD0C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APC</w:t>
      </w:r>
      <w:r w:rsidRPr="00AD0C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от </w:t>
      </w:r>
      <w:r w:rsidRPr="00AD0C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UPC</w:t>
      </w:r>
      <w:r w:rsidRPr="00AD0C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745835" w:rsidRDefault="00745835" w:rsidP="00745835">
      <w:pPr>
        <w:spacing w:after="0" w:line="240" w:lineRule="auto"/>
        <w:ind w:left="-99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0C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Полировка АРС</w:t>
      </w:r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Angled</w:t>
      </w:r>
      <w:proofErr w:type="spellEnd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Physical</w:t>
      </w:r>
      <w:proofErr w:type="spellEnd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Contact</w:t>
      </w:r>
      <w:proofErr w:type="spellEnd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угловая поверхность торца) </w:t>
      </w:r>
      <w:proofErr w:type="gramStart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 с</w:t>
      </w:r>
      <w:proofErr w:type="gramEnd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обратными потерями -60 </w:t>
      </w:r>
      <w:proofErr w:type="spellStart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dB</w:t>
      </w:r>
      <w:proofErr w:type="spellEnd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45835" w:rsidRPr="00664D40" w:rsidRDefault="00745835" w:rsidP="00745835">
      <w:pPr>
        <w:spacing w:after="0" w:line="240" w:lineRule="auto"/>
        <w:ind w:left="-99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Выступает распространённым классом полировки, обеспечивающим очень хорошее соединение ОВ благодаря качественно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выполненному сколу (&lt;8 градусов</w:t>
      </w:r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Такой показатель способствует выводу сигнала за пределы светопроводящей жилы, тем самым, обеспечивая минимизацию обратных потерь, что благоприятно сказывается на общей характеристике АРС. Широкое применение в настоящее время AРС нашла в линиях с использованием WDM технологии, а также в системах аналогового телевидения. Наконечники этого класса не могут совмещаться с остальными классами, и для их обособления в маркировке применяется краска зелёного цвета. </w:t>
      </w:r>
    </w:p>
    <w:p w:rsidR="00745835" w:rsidRPr="00AD0CDF" w:rsidRDefault="00745835" w:rsidP="00745835">
      <w:pPr>
        <w:spacing w:after="0" w:line="240" w:lineRule="auto"/>
        <w:ind w:left="-170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0C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Полировка UPC</w:t>
      </w:r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Ultra</w:t>
      </w:r>
      <w:proofErr w:type="spellEnd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PC) </w:t>
      </w:r>
      <w:proofErr w:type="gramStart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 с</w:t>
      </w:r>
      <w:proofErr w:type="gramEnd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обратными потерями -50 </w:t>
      </w:r>
      <w:proofErr w:type="spellStart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dB</w:t>
      </w:r>
      <w:proofErr w:type="spellEnd"/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45835" w:rsidRPr="00AD0CDF" w:rsidRDefault="00745835" w:rsidP="00745835">
      <w:pPr>
        <w:spacing w:after="0" w:line="240" w:lineRule="auto"/>
        <w:ind w:left="-99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Самым распространённым типом полировки сегодня выступает UPC, которая выполняется на высококачественном сложном оборудовании в производственных условиях. UРС осуществляется при расположении закругленного наконечника под радиусом +/- 15 мм. При соблюдении этого параметра достигается снижение уровня обратного сопротивления за счёт плотного соединения разъёмов оптоволокна. Характеристики UРС позволяют применять её в широкополосных линиях и сложных системах. Совместимость UPC с другими классами полировки вполне возможна и такое совмещение не повлечёт для каждой из них негативных последствий.</w:t>
      </w:r>
    </w:p>
    <w:p w:rsidR="00745835" w:rsidRDefault="00745835" w:rsidP="00745835">
      <w:pPr>
        <w:spacing w:after="0" w:line="240" w:lineRule="auto"/>
        <w:ind w:left="-99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Отражения при исп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ользовании UPC-полировок обычно </w:t>
      </w:r>
      <w:r w:rsidRPr="00AD0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выше, чем у APC-полировок.</w:t>
      </w:r>
    </w:p>
    <w:p w:rsidR="00745835" w:rsidRPr="00745835" w:rsidRDefault="00745835" w:rsidP="0074583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45835" w:rsidRDefault="00745835" w:rsidP="00745835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F4242">
        <w:rPr>
          <w:rFonts w:ascii="Times New Roman" w:hAnsi="Times New Roman"/>
          <w:b/>
          <w:sz w:val="28"/>
          <w:szCs w:val="28"/>
        </w:rPr>
        <w:lastRenderedPageBreak/>
        <w:t xml:space="preserve">Задание 2: </w:t>
      </w:r>
      <w:r w:rsidRPr="00EF42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Перечислить виды коннекторов и их особенности</w:t>
      </w:r>
    </w:p>
    <w:p w:rsidR="00745835" w:rsidRDefault="00745835" w:rsidP="0074583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4242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Коннекторы FC</w:t>
      </w:r>
    </w:p>
    <w:p w:rsidR="00745835" w:rsidRDefault="00745835" w:rsidP="00745835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Преимуществом коннекторов </w:t>
      </w: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является надежность разъемного соединения и малый уровень прямых потерь. Поэтому они более дорогие и преимущественно применяются в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одномодовых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линиях (кабельное телевидение и дальняя связь).</w:t>
      </w:r>
    </w:p>
    <w:p w:rsidR="00745835" w:rsidRPr="00EF4242" w:rsidRDefault="00745835" w:rsidP="00745835">
      <w:pPr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745835" w:rsidRPr="00893043" w:rsidRDefault="00745835" w:rsidP="00745835">
      <w:pPr>
        <w:pStyle w:val="a8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кабеля: буфер (900 мкм);</w:t>
      </w:r>
    </w:p>
    <w:p w:rsidR="00745835" w:rsidRPr="00893043" w:rsidRDefault="00745835" w:rsidP="00745835">
      <w:pPr>
        <w:pStyle w:val="a8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оптического </w:t>
      </w:r>
      <w:proofErr w:type="gram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волокна:  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proofErr w:type="gram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ступенчатое </w:t>
      </w:r>
      <w:proofErr w:type="spell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волокно (SMF), </w:t>
      </w:r>
      <w:proofErr w:type="spell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50/125), </w:t>
      </w:r>
      <w:proofErr w:type="spell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62,5/125);</w:t>
      </w:r>
    </w:p>
    <w:p w:rsidR="00745835" w:rsidRPr="00893043" w:rsidRDefault="00745835" w:rsidP="00745835">
      <w:pPr>
        <w:pStyle w:val="a8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полировки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торца: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PC,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(только </w:t>
      </w:r>
      <w:proofErr w:type="spell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APC(только </w:t>
      </w:r>
      <w:proofErr w:type="spellStart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745835" w:rsidRPr="00893043" w:rsidRDefault="00745835" w:rsidP="00745835">
      <w:pPr>
        <w:pStyle w:val="a8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средне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 значение вносимых потерь: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0,2</w:t>
      </w: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дБ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45835" w:rsidRDefault="00745835" w:rsidP="00745835">
      <w:pPr>
        <w:pStyle w:val="a8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93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типичное зн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ачение обратных потерь: UPC -50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дБ,  APC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-60 дБ.</w:t>
      </w:r>
    </w:p>
    <w:p w:rsidR="00745835" w:rsidRPr="00B52C1E" w:rsidRDefault="00745835" w:rsidP="00745835">
      <w:pPr>
        <w:pStyle w:val="a8"/>
        <w:tabs>
          <w:tab w:val="left" w:pos="1134"/>
        </w:tabs>
        <w:spacing w:after="0" w:line="240" w:lineRule="auto"/>
        <w:ind w:left="-1276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4242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Коннекторы SC</w:t>
      </w:r>
    </w:p>
    <w:p w:rsidR="00745835" w:rsidRPr="00B52C1E" w:rsidRDefault="00745835" w:rsidP="00745835">
      <w:pPr>
        <w:spacing w:after="0" w:line="240" w:lineRule="auto"/>
        <w:ind w:left="-127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Особенностью коннекторов SС является то, что фиксация коннектора происходит без вращения корпуса. Независимое крепление наконечника относительно корпуса коннектора обеспечивает надежность соединения при механических воздействиях и рывках за кабель. Преимущество соединителей SC – возможность более плотного монтажа, цветовой маркировки.</w:t>
      </w:r>
    </w:p>
    <w:p w:rsidR="00745835" w:rsidRPr="00B52C1E" w:rsidRDefault="00745835" w:rsidP="00745835">
      <w:pPr>
        <w:spacing w:after="0" w:line="240" w:lineRule="auto"/>
        <w:ind w:left="-127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745835" w:rsidRPr="00B3027A" w:rsidRDefault="00745835" w:rsidP="00745835">
      <w:pPr>
        <w:pStyle w:val="a8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кабеля: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буфер (900 мкм);</w:t>
      </w:r>
    </w:p>
    <w:p w:rsidR="00745835" w:rsidRPr="002743B1" w:rsidRDefault="00745835" w:rsidP="00745835">
      <w:pPr>
        <w:pStyle w:val="a8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волокна: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ступен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чатое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волокно (SMF); </w:t>
      </w:r>
      <w:proofErr w:type="spellStart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50/125), </w:t>
      </w:r>
      <w:proofErr w:type="spellStart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62,5/125);</w:t>
      </w:r>
    </w:p>
    <w:p w:rsidR="00745835" w:rsidRPr="00B3027A" w:rsidRDefault="00745835" w:rsidP="00745835">
      <w:pPr>
        <w:pStyle w:val="a8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ип полировки торца: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PC,UPC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(только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APC(только </w:t>
      </w:r>
      <w:proofErr w:type="spellStart"/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745835" w:rsidRPr="00B3027A" w:rsidRDefault="00745835" w:rsidP="00745835">
      <w:pPr>
        <w:pStyle w:val="a8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среднее з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начение вносимых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0,4 дБ</w:t>
      </w:r>
    </w:p>
    <w:p w:rsidR="00745835" w:rsidRPr="00B3027A" w:rsidRDefault="00745835" w:rsidP="00745835">
      <w:pPr>
        <w:pStyle w:val="a8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ное значение обратных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UPC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-50 дБ, APC   -60 дБ</w:t>
      </w:r>
      <w:r w:rsidRPr="00B302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45835" w:rsidRPr="00B52C1E" w:rsidRDefault="00745835" w:rsidP="00745835">
      <w:pPr>
        <w:spacing w:after="0" w:line="240" w:lineRule="auto"/>
        <w:ind w:left="-127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</w:t>
      </w:r>
      <w:r w:rsidRPr="0029621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Коннекторы ST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45835" w:rsidRPr="00B52C1E" w:rsidRDefault="00745835" w:rsidP="0074583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45835" w:rsidRPr="00B52C1E" w:rsidRDefault="00745835" w:rsidP="00745835">
      <w:pPr>
        <w:spacing w:after="0" w:line="240" w:lineRule="auto"/>
        <w:ind w:left="-1418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Коннекторы ST в настоящее время широко используются в локальных компьютерных сетях, в частности СКС. Простота конструкции коннектора имеет свои отрицательные стороны. Соединение чувствительно к рывкам за кабель и механическим воздействиям на корпус. К недостаткам можно отнести и большую область, занимаемую одним соединением (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байонетное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соединение требует вращательного движения, что подразумевает охват пальцами руки всего соединителя).</w:t>
      </w:r>
    </w:p>
    <w:p w:rsidR="00745835" w:rsidRPr="00B52C1E" w:rsidRDefault="00745835" w:rsidP="00745835">
      <w:pPr>
        <w:spacing w:after="0" w:line="240" w:lineRule="auto"/>
        <w:ind w:left="-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745835" w:rsidRPr="00EF7428" w:rsidRDefault="00745835" w:rsidP="00745835">
      <w:pPr>
        <w:pStyle w:val="a8"/>
        <w:numPr>
          <w:ilvl w:val="0"/>
          <w:numId w:val="5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кабеля: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буфер (900 мкм);</w:t>
      </w:r>
    </w:p>
    <w:p w:rsidR="00745835" w:rsidRPr="002743B1" w:rsidRDefault="00745835" w:rsidP="00745835">
      <w:pPr>
        <w:pStyle w:val="a8"/>
        <w:numPr>
          <w:ilvl w:val="0"/>
          <w:numId w:val="5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волокна: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ступенчатое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волокно (SMF),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50/125), </w:t>
      </w:r>
      <w:proofErr w:type="spellStart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274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62,5/125);</w:t>
      </w:r>
    </w:p>
    <w:p w:rsidR="00745835" w:rsidRPr="00EF7428" w:rsidRDefault="00745835" w:rsidP="00745835">
      <w:pPr>
        <w:pStyle w:val="a8"/>
        <w:numPr>
          <w:ilvl w:val="0"/>
          <w:numId w:val="5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ип полировки торца: </w:t>
      </w:r>
      <w:proofErr w:type="gram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PC,UPC</w:t>
      </w:r>
      <w:proofErr w:type="gram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(только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APC(только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745835" w:rsidRPr="00EF7428" w:rsidRDefault="00745835" w:rsidP="00745835">
      <w:pPr>
        <w:pStyle w:val="a8"/>
        <w:numPr>
          <w:ilvl w:val="0"/>
          <w:numId w:val="5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сред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нее значение вносимых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0,4 дБ</w:t>
      </w:r>
    </w:p>
    <w:p w:rsidR="00745835" w:rsidRPr="00EF7428" w:rsidRDefault="00745835" w:rsidP="00745835">
      <w:pPr>
        <w:pStyle w:val="a8"/>
        <w:numPr>
          <w:ilvl w:val="0"/>
          <w:numId w:val="5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ное значение обратных потерь: UPC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-50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дБ,  APC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-60 дБ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45835" w:rsidRPr="00B52C1E" w:rsidRDefault="00745835" w:rsidP="00745835">
      <w:pPr>
        <w:pStyle w:val="a8"/>
        <w:tabs>
          <w:tab w:val="left" w:pos="1134"/>
        </w:tabs>
        <w:spacing w:after="0" w:line="240" w:lineRule="auto"/>
        <w:ind w:left="-99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21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</w:t>
      </w:r>
      <w:r w:rsidRPr="0029621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Коннекторы LC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45835" w:rsidRPr="00B52C1E" w:rsidRDefault="00745835" w:rsidP="00745835">
      <w:pPr>
        <w:spacing w:after="0" w:line="240" w:lineRule="auto"/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45835" w:rsidRPr="00B52C1E" w:rsidRDefault="00745835" w:rsidP="00745835">
      <w:pPr>
        <w:spacing w:after="0" w:line="240" w:lineRule="auto"/>
        <w:ind w:left="-99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Коннекторы LC предназначены для сетей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Gigabit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Ethernet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идеально подходят для высокоскоростных приложений, сетей типа SONET/SDH. Применяется там, где необходима высокая плотность монтажа. Преимущество LC над другими малогабаритными соединителями – минимальное вносимое затухание, около 0.1 дБ. Это делает его удобным для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одномодовых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применений.</w:t>
      </w:r>
    </w:p>
    <w:p w:rsidR="00745835" w:rsidRPr="00B52C1E" w:rsidRDefault="00745835" w:rsidP="00745835">
      <w:pPr>
        <w:spacing w:after="0" w:line="240" w:lineRule="auto"/>
        <w:ind w:left="-99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коннекторы имеют следующие особенности:</w:t>
      </w:r>
    </w:p>
    <w:p w:rsidR="00745835" w:rsidRPr="00EF7428" w:rsidRDefault="00745835" w:rsidP="00745835">
      <w:pPr>
        <w:pStyle w:val="a8"/>
        <w:numPr>
          <w:ilvl w:val="0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кабеля: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буфер (900 мкм);</w:t>
      </w:r>
    </w:p>
    <w:p w:rsidR="00745835" w:rsidRPr="00EF7428" w:rsidRDefault="00745835" w:rsidP="00745835">
      <w:pPr>
        <w:pStyle w:val="a8"/>
        <w:numPr>
          <w:ilvl w:val="0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 оптического волокна: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ступенчатое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волокно (SMF),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50/125),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градиентное волокно (MMF 62,5/125);</w:t>
      </w:r>
    </w:p>
    <w:p w:rsidR="00745835" w:rsidRPr="00EF7428" w:rsidRDefault="00745835" w:rsidP="00745835">
      <w:pPr>
        <w:pStyle w:val="a8"/>
        <w:numPr>
          <w:ilvl w:val="0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полировки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торца:PC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UPC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(только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APC (только </w:t>
      </w:r>
      <w:proofErr w:type="spellStart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одномодовое</w:t>
      </w:r>
      <w:proofErr w:type="spellEnd"/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745835" w:rsidRPr="00EF7428" w:rsidRDefault="00745835" w:rsidP="00745835">
      <w:pPr>
        <w:pStyle w:val="a8"/>
        <w:numPr>
          <w:ilvl w:val="0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нее значение вносимых потерь: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0,1 дБ.</w:t>
      </w:r>
    </w:p>
    <w:p w:rsidR="00745835" w:rsidRPr="00EF7428" w:rsidRDefault="00745835" w:rsidP="00745835">
      <w:pPr>
        <w:pStyle w:val="a8"/>
        <w:numPr>
          <w:ilvl w:val="0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типичное значени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 обратных потерь: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UPC  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50 дБ,  APC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-60 дБ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45835" w:rsidRDefault="00745835" w:rsidP="007458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45835" w:rsidRDefault="00745835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br w:type="page"/>
      </w:r>
    </w:p>
    <w:p w:rsidR="00745835" w:rsidRDefault="00745835" w:rsidP="00745835">
      <w:pPr>
        <w:ind w:left="-99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F42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Задание 3: Перечислить виды оптических шнуров.</w:t>
      </w:r>
    </w:p>
    <w:p w:rsidR="00745835" w:rsidRPr="00B52C1E" w:rsidRDefault="00745835" w:rsidP="00745835">
      <w:pPr>
        <w:spacing w:after="0" w:line="240" w:lineRule="auto"/>
        <w:ind w:left="-99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Патч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-корды бывают различных типов:</w:t>
      </w:r>
    </w:p>
    <w:p w:rsidR="00745835" w:rsidRDefault="00745835" w:rsidP="00745835">
      <w:pPr>
        <w:pStyle w:val="a8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прямые оптические </w:t>
      </w:r>
      <w:proofErr w:type="spellStart"/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патч</w:t>
      </w:r>
      <w:proofErr w:type="spellEnd"/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-корды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имеющие на обоих концах разъемы одного типа: 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LC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LC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FC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FC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SC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SC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</w:t>
      </w:r>
      <w:r w:rsidRPr="00EF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745835" w:rsidRDefault="00745835" w:rsidP="00745835">
      <w:pPr>
        <w:pStyle w:val="a8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переходные оптические </w:t>
      </w:r>
      <w:proofErr w:type="spellStart"/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патчкорды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 разных концах которых монтируются разъемы разного типа: FC-SC, FC-ST, LC-FC, LC-SC, SC-ST;</w:t>
      </w:r>
    </w:p>
    <w:p w:rsidR="00745835" w:rsidRDefault="00745835" w:rsidP="00745835">
      <w:pPr>
        <w:pStyle w:val="a8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сверхгибкие</w:t>
      </w:r>
      <w:proofErr w:type="spellEnd"/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с применением волокна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уменьшенными потерями на изгибах с малыми радиусами (рекоменд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ация ITU-T G.657</w:t>
      </w:r>
      <w:r w:rsidRPr="00F611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745835" w:rsidRDefault="00745835" w:rsidP="00745835">
      <w:pPr>
        <w:pStyle w:val="a8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армированные </w:t>
      </w:r>
      <w:proofErr w:type="spellStart"/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патч</w:t>
      </w:r>
      <w:proofErr w:type="spellEnd"/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-корды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применяемые в жестких условиях эксплуатации, где велика вероятность повышенных механических нагрузок или атак грызунов. Относятся к категории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патч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-кордов специального назначения, изготовлены из специального армированного оптического кабеля с двумя гибкими защитными оболочками из нержавеющей стали. Волокно в плотном буфере Ø 0,6 мм дополнительно защищено слоем кевларовых волокон. Оболочка кабеля изготовлена из не распространяющего горение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безгалогенного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низкодымного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материала. (LSZH –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Low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Smoke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Zero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Halogen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45835" w:rsidRDefault="00745835" w:rsidP="00745835">
      <w:pPr>
        <w:pStyle w:val="a8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монтажные шнуры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представляют собой отрезок оптического волокна в буферном покрытии диаметром 0.9 мм,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оконцованного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двух сторон оптическими разъемами;</w:t>
      </w:r>
    </w:p>
    <w:p w:rsidR="00745835" w:rsidRDefault="00745835" w:rsidP="00745835">
      <w:pPr>
        <w:pStyle w:val="a8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волоконно-оптические </w:t>
      </w:r>
      <w:proofErr w:type="spellStart"/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пигтейлы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представляют собой отрезок оптического волокна в буферном покрытии диаметром 0.9 мм,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оконцованный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только с одной стороны оптическим разъемом определенного типа.</w:t>
      </w:r>
    </w:p>
    <w:p w:rsidR="00745835" w:rsidRDefault="00745835" w:rsidP="00745835">
      <w:pPr>
        <w:pStyle w:val="a8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патч</w:t>
      </w:r>
      <w:proofErr w:type="spellEnd"/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-корд </w:t>
      </w:r>
      <w:r w:rsidRPr="00F6117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MPO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применяется </w:t>
      </w:r>
      <w:proofErr w:type="gram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коммутация</w:t>
      </w:r>
      <w:proofErr w:type="gram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 на основе высокоскоростных приложений 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Gigabit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Ethernet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Fiber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Channel</w:t>
      </w:r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10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GEthernet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InfiniBand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Используется в модульных оптических боксах (шасси) на основе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претерминированных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кассет с разъемами МРО.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Претерминированные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патч</w:t>
      </w:r>
      <w:proofErr w:type="spellEnd"/>
      <w:r w:rsidRPr="00EF42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-корды разработаны специально для применения в центрах обработки данных. Применяется с оптическим волокном ленточного типа.</w:t>
      </w:r>
    </w:p>
    <w:p w:rsidR="00745835" w:rsidRPr="00B52C1E" w:rsidRDefault="00745835" w:rsidP="00745835">
      <w:pPr>
        <w:pStyle w:val="a8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 того</w:t>
      </w:r>
      <w:proofErr w:type="gram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оптические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патчкорды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типу ОВ</w:t>
      </w: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могут быть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Singlemode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SM — 9/125 мкм</w:t>
      </w: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многомодовым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Multimode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MM — 50/125, 62.5/125 мкм), с внешней оболочкой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PVC так и LSZH (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Smoke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Zero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Halogen</w:t>
      </w:r>
      <w:proofErr w:type="spellEnd"/>
      <w:r w:rsidRPr="00B52C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745835" w:rsidRPr="00B52C1E" w:rsidRDefault="00745835" w:rsidP="00745835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45835" w:rsidRDefault="007458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:rsidR="00745835" w:rsidRDefault="00745835" w:rsidP="0074583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Задание 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Заполнить таблицу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2089"/>
        <w:gridCol w:w="1579"/>
        <w:gridCol w:w="1494"/>
        <w:gridCol w:w="1179"/>
        <w:gridCol w:w="1457"/>
        <w:gridCol w:w="1410"/>
      </w:tblGrid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№ коннектора</w:t>
            </w:r>
          </w:p>
        </w:tc>
        <w:tc>
          <w:tcPr>
            <w:tcW w:w="1541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коннектора</w:t>
            </w:r>
          </w:p>
        </w:tc>
        <w:tc>
          <w:tcPr>
            <w:tcW w:w="1459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полировки</w:t>
            </w:r>
          </w:p>
        </w:tc>
        <w:tc>
          <w:tcPr>
            <w:tcW w:w="1152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Тип волокна</w:t>
            </w:r>
          </w:p>
        </w:tc>
        <w:tc>
          <w:tcPr>
            <w:tcW w:w="1423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Вносимые потери, дБ</w:t>
            </w:r>
          </w:p>
        </w:tc>
        <w:tc>
          <w:tcPr>
            <w:tcW w:w="1377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Обратные потери, дБ</w:t>
            </w:r>
          </w:p>
        </w:tc>
      </w:tr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41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MTRJ</w:t>
            </w:r>
          </w:p>
        </w:tc>
        <w:tc>
          <w:tcPr>
            <w:tcW w:w="1459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0,6</w:t>
            </w:r>
          </w:p>
        </w:tc>
        <w:tc>
          <w:tcPr>
            <w:tcW w:w="1377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41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</w:t>
            </w:r>
          </w:p>
        </w:tc>
        <w:tc>
          <w:tcPr>
            <w:tcW w:w="1459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  <w:tc>
          <w:tcPr>
            <w:tcW w:w="1377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41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</w:t>
            </w:r>
          </w:p>
        </w:tc>
        <w:tc>
          <w:tcPr>
            <w:tcW w:w="1459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  <w:tc>
          <w:tcPr>
            <w:tcW w:w="1377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41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SC</w:t>
            </w:r>
          </w:p>
        </w:tc>
        <w:tc>
          <w:tcPr>
            <w:tcW w:w="1459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APC</w:t>
            </w:r>
          </w:p>
        </w:tc>
        <w:tc>
          <w:tcPr>
            <w:tcW w:w="1152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  <w:tc>
          <w:tcPr>
            <w:tcW w:w="1377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60</w:t>
            </w:r>
          </w:p>
        </w:tc>
      </w:tr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41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SC</w:t>
            </w:r>
          </w:p>
        </w:tc>
        <w:tc>
          <w:tcPr>
            <w:tcW w:w="1459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  <w:tc>
          <w:tcPr>
            <w:tcW w:w="1377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41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SC</w:t>
            </w:r>
          </w:p>
        </w:tc>
        <w:tc>
          <w:tcPr>
            <w:tcW w:w="1459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  <w:tc>
          <w:tcPr>
            <w:tcW w:w="1377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541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FC</w:t>
            </w:r>
          </w:p>
        </w:tc>
        <w:tc>
          <w:tcPr>
            <w:tcW w:w="1459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0,2</w:t>
            </w:r>
          </w:p>
        </w:tc>
        <w:tc>
          <w:tcPr>
            <w:tcW w:w="1377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41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FC</w:t>
            </w:r>
          </w:p>
        </w:tc>
        <w:tc>
          <w:tcPr>
            <w:tcW w:w="1459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APC</w:t>
            </w:r>
          </w:p>
        </w:tc>
        <w:tc>
          <w:tcPr>
            <w:tcW w:w="1152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0,2</w:t>
            </w:r>
          </w:p>
        </w:tc>
        <w:tc>
          <w:tcPr>
            <w:tcW w:w="1377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60</w:t>
            </w:r>
          </w:p>
        </w:tc>
      </w:tr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41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FC</w:t>
            </w:r>
          </w:p>
        </w:tc>
        <w:tc>
          <w:tcPr>
            <w:tcW w:w="1459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0,2</w:t>
            </w:r>
          </w:p>
        </w:tc>
        <w:tc>
          <w:tcPr>
            <w:tcW w:w="1377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41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LC</w:t>
            </w:r>
          </w:p>
        </w:tc>
        <w:tc>
          <w:tcPr>
            <w:tcW w:w="1459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UPC</w:t>
            </w:r>
          </w:p>
        </w:tc>
        <w:tc>
          <w:tcPr>
            <w:tcW w:w="1152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0,1</w:t>
            </w:r>
          </w:p>
        </w:tc>
        <w:tc>
          <w:tcPr>
            <w:tcW w:w="1377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50</w:t>
            </w:r>
          </w:p>
        </w:tc>
      </w:tr>
      <w:tr w:rsidR="00745835" w:rsidTr="00035EBF">
        <w:tc>
          <w:tcPr>
            <w:tcW w:w="2256" w:type="dxa"/>
          </w:tcPr>
          <w:p w:rsidR="00745835" w:rsidRDefault="00745835" w:rsidP="00035EBF">
            <w:pPr>
              <w:pStyle w:val="a8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41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LC</w:t>
            </w:r>
          </w:p>
        </w:tc>
        <w:tc>
          <w:tcPr>
            <w:tcW w:w="1459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APC</w:t>
            </w:r>
          </w:p>
        </w:tc>
        <w:tc>
          <w:tcPr>
            <w:tcW w:w="1152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SMF</w:t>
            </w:r>
          </w:p>
        </w:tc>
        <w:tc>
          <w:tcPr>
            <w:tcW w:w="1423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0,1</w:t>
            </w:r>
          </w:p>
        </w:tc>
        <w:tc>
          <w:tcPr>
            <w:tcW w:w="1377" w:type="dxa"/>
          </w:tcPr>
          <w:p w:rsidR="00745835" w:rsidRPr="00D22174" w:rsidRDefault="00745835" w:rsidP="00035EBF">
            <w:pPr>
              <w:pStyle w:val="a8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60</w:t>
            </w:r>
          </w:p>
        </w:tc>
      </w:tr>
    </w:tbl>
    <w:p w:rsidR="00745835" w:rsidRPr="00630EE0" w:rsidRDefault="00745835" w:rsidP="0074583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45835" w:rsidRDefault="007458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45835" w:rsidRPr="00630EE0" w:rsidRDefault="00745835" w:rsidP="00745835">
      <w:pPr>
        <w:ind w:left="-1134"/>
        <w:rPr>
          <w:rFonts w:ascii="Times New Roman" w:hAnsi="Times New Roman"/>
          <w:sz w:val="28"/>
          <w:szCs w:val="28"/>
        </w:rPr>
      </w:pPr>
      <w:r w:rsidRPr="00630EE0">
        <w:rPr>
          <w:rFonts w:ascii="Times New Roman" w:hAnsi="Times New Roman"/>
          <w:sz w:val="28"/>
          <w:szCs w:val="28"/>
        </w:rPr>
        <w:t>Задание 5</w:t>
      </w:r>
      <w:r w:rsidRPr="00630EE0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630EE0">
        <w:rPr>
          <w:rFonts w:ascii="Times New Roman" w:hAnsi="Times New Roman"/>
          <w:sz w:val="28"/>
          <w:szCs w:val="28"/>
        </w:rPr>
        <w:t>Контрольные вопросы</w:t>
      </w:r>
    </w:p>
    <w:p w:rsidR="00745835" w:rsidRPr="00F21DBF" w:rsidRDefault="00745835" w:rsidP="00745835">
      <w:pPr>
        <w:pStyle w:val="a8"/>
        <w:numPr>
          <w:ilvl w:val="0"/>
          <w:numId w:val="8"/>
        </w:num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Какие размеры имеют </w:t>
      </w:r>
      <w:proofErr w:type="spellStart"/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феррулы</w:t>
      </w:r>
      <w:proofErr w:type="spellEnd"/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оптических коннекторов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SC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LC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ST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?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SC (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Subscriber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Connector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Внешний диаметр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2.5 мм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Внутренний диаметр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1.25 мм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волокон: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одномодовые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(SMF) или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многомодовые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(MMF)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LC (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Lucent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Connector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Внешний диаметр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1.25 мм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Внутренний диаметр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0.125 мм (125 микрон)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волокон: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одномодовые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(SMF) или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многомодовые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(MMF)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 (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Straight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Tip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Внешний диаметр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2.5 мм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Внутренний диаметр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2.5 мм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волокон: обычно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одномодовые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(SMF)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FC (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Ferrule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Connector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Внешний диаметр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2.5 мм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Внутренний диаметр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феррула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1.25 мм</w:t>
      </w:r>
    </w:p>
    <w:p w:rsidR="00745835" w:rsidRPr="00F21DBF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Диаметр центрального отверстия: 0.125 мм (125 микрон)</w:t>
      </w:r>
    </w:p>
    <w:p w:rsidR="00745835" w:rsidRDefault="00745835" w:rsidP="00745835">
      <w:pPr>
        <w:pStyle w:val="a8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Тип волокон: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одномодовые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(SMF) или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многомодовые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(MMF)</w:t>
      </w:r>
    </w:p>
    <w:p w:rsidR="00745835" w:rsidRPr="00F21DBF" w:rsidRDefault="00745835" w:rsidP="00745835">
      <w:pPr>
        <w:pStyle w:val="a8"/>
        <w:numPr>
          <w:ilvl w:val="0"/>
          <w:numId w:val="8"/>
        </w:numPr>
        <w:spacing w:after="0" w:line="240" w:lineRule="auto"/>
        <w:ind w:left="-709" w:hanging="284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Коннектор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SC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имеет прямые потери 0,4 дБ, а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LC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имеет потери 0,1 дБ. Какой коннектор лучше и почему?</w:t>
      </w:r>
    </w:p>
    <w:p w:rsidR="00745835" w:rsidRDefault="00745835" w:rsidP="00745835">
      <w:pPr>
        <w:pStyle w:val="a8"/>
        <w:spacing w:after="0" w:line="240" w:lineRule="auto"/>
        <w:ind w:left="-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Размер и плотность портов: LC-коннекторы меньше по размеру по сравнению с SC-коннекторами. Их компактность делает их более подходящими для ситуаций, где ограничены место или плотность портов важна, LC-коннекторы обычно более распространены для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одномодовых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волокон, в то время как SC-коннекторы могут использоваться как для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одномодовых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 и для </w:t>
      </w:r>
      <w:proofErr w:type="spell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многомодовых</w:t>
      </w:r>
      <w:proofErr w:type="spell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волокон, </w:t>
      </w:r>
      <w:proofErr w:type="gramStart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proofErr w:type="gramEnd"/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ваши бюджеты на потери ограничены и даже 0,1 дБ потерь кажутся слишком высокими, то LC-коннекторы могут быть предпочтительными. Таким образом, выбор между SC и LC коннекторами зависит от ваших конкретных потребностей, бюджета, типа волокон и других факторов</w:t>
      </w:r>
    </w:p>
    <w:p w:rsidR="00745835" w:rsidRPr="00F21DBF" w:rsidRDefault="00745835" w:rsidP="00745835">
      <w:pPr>
        <w:pStyle w:val="a8"/>
        <w:numPr>
          <w:ilvl w:val="0"/>
          <w:numId w:val="8"/>
        </w:num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Полировка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UPC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имеет обратные потери -50 дБ, а полировка 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APC</w:t>
      </w:r>
      <w:r w:rsidRPr="00F21DB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имеет обратные потери -60 дБ. Какая полировка лучше и почему?</w:t>
      </w:r>
    </w:p>
    <w:p w:rsidR="00745835" w:rsidRDefault="00745835" w:rsidP="00745835">
      <w:pPr>
        <w:pStyle w:val="a8"/>
        <w:spacing w:after="0" w:line="24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Выбор между UPC и APC полировкой зависит от конкретных требований вашей сети. </w:t>
      </w:r>
      <w:r w:rsidRPr="007458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важна высокая точность и минимальные потери сигнала, то рекомендуется выбрать полировку типа APC</w:t>
      </w:r>
      <w:r w:rsidRPr="00F21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 противном случае, UPC может быть достаточным для большинства сетей.</w:t>
      </w:r>
    </w:p>
    <w:p w:rsidR="00745835" w:rsidRDefault="00745835" w:rsidP="00745835">
      <w:pPr>
        <w:pStyle w:val="a8"/>
        <w:numPr>
          <w:ilvl w:val="0"/>
          <w:numId w:val="8"/>
        </w:num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C46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Можно ли соединять шнур с полировкой </w:t>
      </w:r>
      <w:r w:rsidRPr="007C46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UPC</w:t>
      </w:r>
      <w:r w:rsidRPr="007C46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с шнуром с полировкой </w:t>
      </w:r>
      <w:r w:rsidRPr="007C46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APC</w:t>
      </w:r>
      <w:r w:rsidRPr="007C46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? Что произойдет, если их всё -таки соединить и для чего это иногда применяют? </w:t>
      </w:r>
    </w:p>
    <w:p w:rsidR="00745835" w:rsidRDefault="00745835" w:rsidP="00745835">
      <w:pPr>
        <w:pStyle w:val="a8"/>
        <w:spacing w:after="0" w:line="24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4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Соединение шнура с полировкой UPC с шнуром с полировкой APC не рекомендуется без специальных адаптеров или переходников. Это связано с тем, что различные типы полировки могут привести к увеличению обратных потерь и отражений в месте соединения, что может негативно сказаться на производительности и надежности оптической связи. Для соединения шнуров с разными типами полировки следует использовать специальные адаптеры или переходники, которые компенсируют разницу в угле полировки и минимизируют обратные потери. Такие адаптеры часто называются "UPC-APC адаптерами" или "</w:t>
      </w:r>
      <w:proofErr w:type="spellStart"/>
      <w:r w:rsidRPr="007C4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Hybrid</w:t>
      </w:r>
      <w:proofErr w:type="spellEnd"/>
      <w:r w:rsidRPr="007C4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адаптерами". Они обеспечивают более надежное и безопасное соединение между коннекторами с разными типами полировки.</w:t>
      </w:r>
    </w:p>
    <w:p w:rsidR="00064286" w:rsidRDefault="00064286" w:rsidP="00745835">
      <w:pPr>
        <w:keepNext/>
      </w:pPr>
    </w:p>
    <w:sectPr w:rsidR="00064286" w:rsidSect="0006428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286" w:rsidRDefault="00064286" w:rsidP="00064286">
      <w:pPr>
        <w:spacing w:after="0" w:line="240" w:lineRule="auto"/>
      </w:pPr>
      <w:r>
        <w:separator/>
      </w:r>
    </w:p>
  </w:endnote>
  <w:endnote w:type="continuationSeparator" w:id="0">
    <w:p w:rsidR="00064286" w:rsidRDefault="00064286" w:rsidP="0006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286" w:rsidRDefault="00064286">
    <w:pPr>
      <w:pStyle w:val="a5"/>
    </w:pPr>
  </w:p>
  <w:p w:rsidR="00064286" w:rsidRDefault="000642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286" w:rsidRDefault="00064286" w:rsidP="00064286">
    <w:pPr>
      <w:pStyle w:val="a5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286" w:rsidRDefault="00064286" w:rsidP="00064286">
      <w:pPr>
        <w:spacing w:after="0" w:line="240" w:lineRule="auto"/>
      </w:pPr>
      <w:r>
        <w:separator/>
      </w:r>
    </w:p>
  </w:footnote>
  <w:footnote w:type="continuationSeparator" w:id="0">
    <w:p w:rsidR="00064286" w:rsidRDefault="00064286" w:rsidP="00064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75E02"/>
    <w:multiLevelType w:val="hybridMultilevel"/>
    <w:tmpl w:val="BD2E1B54"/>
    <w:lvl w:ilvl="0" w:tplc="6180C8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0E0B75"/>
    <w:multiLevelType w:val="hybridMultilevel"/>
    <w:tmpl w:val="628621D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1F3D2A6B"/>
    <w:multiLevelType w:val="hybridMultilevel"/>
    <w:tmpl w:val="71EABD2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F680FDE"/>
    <w:multiLevelType w:val="hybridMultilevel"/>
    <w:tmpl w:val="D91C85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26C367B"/>
    <w:multiLevelType w:val="hybridMultilevel"/>
    <w:tmpl w:val="BADAE73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2DF96108"/>
    <w:multiLevelType w:val="hybridMultilevel"/>
    <w:tmpl w:val="66704326"/>
    <w:lvl w:ilvl="0" w:tplc="041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6" w15:restartNumberingAfterBreak="0">
    <w:nsid w:val="3E61421C"/>
    <w:multiLevelType w:val="hybridMultilevel"/>
    <w:tmpl w:val="CE96072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460875FB"/>
    <w:multiLevelType w:val="hybridMultilevel"/>
    <w:tmpl w:val="D5E0AA4A"/>
    <w:lvl w:ilvl="0" w:tplc="041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CE"/>
    <w:rsid w:val="0002682E"/>
    <w:rsid w:val="00064286"/>
    <w:rsid w:val="003F7E38"/>
    <w:rsid w:val="004863D3"/>
    <w:rsid w:val="00745835"/>
    <w:rsid w:val="00A12E52"/>
    <w:rsid w:val="00B14AA4"/>
    <w:rsid w:val="00B84186"/>
    <w:rsid w:val="00CE2C32"/>
    <w:rsid w:val="00F539CE"/>
    <w:rsid w:val="00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FDF13B6"/>
  <w15:chartTrackingRefBased/>
  <w15:docId w15:val="{E2953AD3-594E-43CB-AE8E-4F8D789D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4286"/>
  </w:style>
  <w:style w:type="paragraph" w:styleId="a5">
    <w:name w:val="footer"/>
    <w:basedOn w:val="a"/>
    <w:link w:val="a6"/>
    <w:uiPriority w:val="99"/>
    <w:unhideWhenUsed/>
    <w:rsid w:val="00064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4286"/>
  </w:style>
  <w:style w:type="paragraph" w:styleId="a7">
    <w:name w:val="caption"/>
    <w:basedOn w:val="a"/>
    <w:next w:val="a"/>
    <w:uiPriority w:val="35"/>
    <w:unhideWhenUsed/>
    <w:qFormat/>
    <w:rsid w:val="00064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qFormat/>
    <w:rsid w:val="00064286"/>
    <w:pPr>
      <w:ind w:left="720"/>
      <w:contextualSpacing/>
    </w:pPr>
  </w:style>
  <w:style w:type="table" w:styleId="a9">
    <w:name w:val="Table Grid"/>
    <w:basedOn w:val="a1"/>
    <w:uiPriority w:val="59"/>
    <w:rsid w:val="0002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st322-05</dc:creator>
  <cp:keywords/>
  <dc:description/>
  <cp:lastModifiedBy>st322-05</cp:lastModifiedBy>
  <cp:revision>6</cp:revision>
  <dcterms:created xsi:type="dcterms:W3CDTF">2023-09-29T11:20:00Z</dcterms:created>
  <dcterms:modified xsi:type="dcterms:W3CDTF">2023-11-27T09:58:00Z</dcterms:modified>
</cp:coreProperties>
</file>