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B74A81" w:rsidRPr="003A3F60" w:rsidRDefault="00B74A81" w:rsidP="00B74A81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B74A81" w:rsidRPr="003A3F60" w:rsidRDefault="00B74A81" w:rsidP="00B74A81">
      <w:pPr>
        <w:spacing w:after="2640" w:line="360" w:lineRule="auto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B74A81" w:rsidRPr="001B1860" w:rsidRDefault="00B74A81" w:rsidP="00B74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№</w:t>
      </w:r>
      <w:r w:rsidRPr="001B1860">
        <w:rPr>
          <w:rFonts w:ascii="Times New Roman" w:hAnsi="Times New Roman" w:cs="Times New Roman"/>
          <w:sz w:val="28"/>
          <w:szCs w:val="28"/>
        </w:rPr>
        <w:t xml:space="preserve"> </w:t>
      </w:r>
      <w:r w:rsidR="001A7A54">
        <w:rPr>
          <w:rFonts w:ascii="Times New Roman" w:hAnsi="Times New Roman" w:cs="Times New Roman"/>
          <w:sz w:val="28"/>
          <w:szCs w:val="28"/>
        </w:rPr>
        <w:t>2</w:t>
      </w:r>
      <w:r w:rsidR="001A7A5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74A81" w:rsidRPr="00B74A81" w:rsidRDefault="00B74A81" w:rsidP="00B74A81">
      <w:pPr>
        <w:spacing w:after="2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ыберите дисциплину"/>
          <w:tag w:val="Выберите дисциплину"/>
          <w:id w:val="-2136781299"/>
          <w:placeholder>
            <w:docPart w:val="F21515D25505411592856A52554F1361"/>
          </w:placeholder>
          <w:comboBox>
            <w:listItem w:value="Выберите элемент."/>
            <w:listItem w:displayText="История" w:value="Истор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Психология общения" w:value="Психология общения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итектура аппаратных средств" w:value="Архи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Правовое обеспечение профессиональной деятельности" w:value="Правовое обеспечение профессиональной деятельности"/>
            <w:listItem w:displayText="Безопасность жизнедеятельности" w:value="Безопасность жизнедеятельности"/>
            <w:listItem w:displayText="Экономика отрасли" w:value="Экономика отрасли"/>
            <w:listItem w:displayText="Основы проектирования баз данных" w:value="Основы проектирования баз данных"/>
            <w:listItem w:displayText="Стандартизация, сертификация и техническое документоведение" w:value="Стандартизация, сертификация и техническое документоведение"/>
            <w:listItem w:displayText="Численные методы" w:value="Численные методы"/>
            <w:listItem w:displayText="Компьютерные сети" w:value="Компьютерные сети"/>
            <w:listItem w:displayText="Менеджмент в профессиональной деятельности" w:value="Менеджмент в профессиональной деятельности"/>
            <w:listItem w:displayText="Разработка программных модулей" w:value="Разработка программных модулей"/>
            <w:listItem w:displayText="Поддержка и тестирование программных модулей" w:value="Поддержка и тестирование программных модулей"/>
            <w:listItem w:displayText="Разработка мобильных приложений" w:value="Разработка мобильных приложений"/>
          </w:comboBox>
        </w:sdtPr>
        <w:sdtEndPr/>
        <w:sdtContent>
          <w:r w:rsidRPr="003A3F60">
            <w:rPr>
              <w:rFonts w:ascii="Times New Roman" w:hAnsi="Times New Roman" w:cs="Times New Roman"/>
              <w:sz w:val="28"/>
              <w:szCs w:val="28"/>
            </w:rPr>
            <w:t>Компьютерные сети</w:t>
          </w:r>
        </w:sdtContent>
      </w:sdt>
      <w:r w:rsidRPr="003A3F60">
        <w:rPr>
          <w:rFonts w:ascii="Times New Roman" w:hAnsi="Times New Roman" w:cs="Times New Roman"/>
          <w:sz w:val="28"/>
          <w:szCs w:val="28"/>
        </w:rPr>
        <w:t>»</w:t>
      </w:r>
      <w:r w:rsidRPr="003A3F60">
        <w:rPr>
          <w:rFonts w:ascii="Times New Roman" w:hAnsi="Times New Roman" w:cs="Times New Roman"/>
          <w:sz w:val="28"/>
          <w:szCs w:val="28"/>
        </w:rPr>
        <w:br/>
      </w:r>
      <w:r w:rsidRPr="00B74A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Оптические шнуры</w:t>
      </w:r>
      <w:r w:rsidRPr="00B74A81">
        <w:rPr>
          <w:rFonts w:ascii="Times New Roman" w:hAnsi="Times New Roman" w:cs="Times New Roman"/>
          <w:sz w:val="28"/>
          <w:szCs w:val="28"/>
        </w:rPr>
        <w:t>”</w:t>
      </w:r>
    </w:p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4A81" w:rsidRPr="003A3F60" w:rsidRDefault="00B74A81" w:rsidP="00B74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4A81" w:rsidRPr="00FA45C8" w:rsidRDefault="00B74A81" w:rsidP="00B74A8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Комаров И. А.</w:t>
      </w:r>
    </w:p>
    <w:p w:rsidR="00B74A81" w:rsidRPr="00FA45C8" w:rsidRDefault="00B74A81" w:rsidP="00B74A8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B74A81" w:rsidRDefault="00B74A81" w:rsidP="00B74A81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 С. И.</w:t>
      </w:r>
    </w:p>
    <w:p w:rsidR="00B74A81" w:rsidRPr="00B74A81" w:rsidRDefault="00B74A81" w:rsidP="00B74A8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74A81" w:rsidRPr="00B74A81" w:rsidRDefault="00B74A81" w:rsidP="00B74A8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 xml:space="preserve"> Указать отличие полировок </w:t>
      </w: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APC</w:t>
      </w: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от </w:t>
      </w: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UPC</w:t>
      </w: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.</w:t>
      </w:r>
    </w:p>
    <w:p w:rsidR="001B1860" w:rsidRDefault="00B74A81" w:rsidP="001B186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Полировка АРС</w:t>
      </w:r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Angled</w:t>
      </w:r>
      <w:proofErr w:type="spellEnd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Physical</w:t>
      </w:r>
      <w:proofErr w:type="spellEnd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Contact</w:t>
      </w:r>
      <w:proofErr w:type="spellEnd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угловая поверхность торца) &lt;с обратными потерями -60 </w:t>
      </w:r>
      <w:proofErr w:type="spellStart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dB</w:t>
      </w:r>
      <w:proofErr w:type="spellEnd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4A81" w:rsidRPr="001B1860" w:rsidRDefault="00B74A81" w:rsidP="001B1860">
      <w:pPr>
        <w:spacing w:after="0" w:line="360" w:lineRule="auto"/>
        <w:ind w:left="-63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18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Выступает распространённым классом полировки, обеспечивающим очень хорошее соединение ОВ благодаря качественно выполненному сколу (&lt;8 градусов). Такой показатель способствует выводу сигнала за пределы светопроводящей жилы, тем самым, обеспечивая минимизацию обратных потерь, что благоприятно сказывается на общей характеристике АРС. Широкое применение в настоящее время AРС нашла в линиях с использованием WDM технологии, а также в системах аналогового телевидения. Наконечники этого класса не могут совмещаться с остальными классами, и для их обособления в маркировке применяется краска зелёного цвета. </w:t>
      </w:r>
    </w:p>
    <w:p w:rsidR="00B74A81" w:rsidRPr="00B74A81" w:rsidRDefault="00B74A81" w:rsidP="00B74A8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Полировка UPC</w:t>
      </w:r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Ultra</w:t>
      </w:r>
      <w:proofErr w:type="spellEnd"/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PC) </w:t>
      </w:r>
      <w:r w:rsidR="001B1860"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&lt;с</w:t>
      </w:r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обратными потерями -50 dB.</w:t>
      </w:r>
    </w:p>
    <w:p w:rsidR="00B74A81" w:rsidRDefault="00B74A81" w:rsidP="001B1860">
      <w:pPr>
        <w:spacing w:after="0" w:line="360" w:lineRule="auto"/>
        <w:ind w:left="-63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Самым распространённым типом полировки сегодня выступает UPC, которая выполняется на высококачественном сложном оборудовании в производственных условиях. UРС осуществляется при расположении закругленного наконечника под радиусом +/- 15 мм. При соблюдении этого параметра достигается снижение уровня обратного сопротивления за счёт плотного соединения разъёмов оптоволокна. Характеристики UРС позволяют применять её в широкополосных линиях и сложных системах. Совместимость UPC с другими классами полировки вполне возможна и такое совмещение не повлечёт для каждой из них негативных последствий.</w:t>
      </w:r>
      <w:r w:rsidR="001B18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Отражения при исп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ользовании UPC-полировок обычно </w:t>
      </w: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выше, чем у APC-полировок.</w:t>
      </w:r>
    </w:p>
    <w:p w:rsidR="00B74A81" w:rsidRDefault="00B74A81" w:rsidP="00B74A81">
      <w:pPr>
        <w:spacing w:after="0" w:line="240" w:lineRule="auto"/>
        <w:ind w:left="-99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74A81" w:rsidRPr="00AD0CDF" w:rsidRDefault="00B74A81" w:rsidP="00B74A81">
      <w:pPr>
        <w:spacing w:after="0" w:line="240" w:lineRule="auto"/>
        <w:ind w:left="-99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74A81" w:rsidRDefault="00B74A81" w:rsidP="00B74A81">
      <w:pPr>
        <w:pStyle w:val="a7"/>
        <w:tabs>
          <w:tab w:val="left" w:pos="5940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B74A81" w:rsidRPr="00664D40" w:rsidRDefault="00B74A81" w:rsidP="00B74A81">
      <w:pPr>
        <w:tabs>
          <w:tab w:val="left" w:pos="59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74A81" w:rsidRDefault="00B74A81" w:rsidP="00B74A81">
      <w:pPr>
        <w:pStyle w:val="a7"/>
        <w:tabs>
          <w:tab w:val="left" w:pos="5940"/>
        </w:tabs>
        <w:spacing w:after="0" w:line="240" w:lineRule="auto"/>
        <w:ind w:left="0" w:hanging="426"/>
        <w:jc w:val="center"/>
        <w:rPr>
          <w:rFonts w:ascii="Times New Roman" w:hAnsi="Times New Roman"/>
          <w:b/>
          <w:sz w:val="28"/>
          <w:szCs w:val="28"/>
        </w:rPr>
      </w:pPr>
    </w:p>
    <w:p w:rsidR="00B74A81" w:rsidRDefault="00B74A81" w:rsidP="00B74A81">
      <w:pPr>
        <w:pStyle w:val="a7"/>
        <w:tabs>
          <w:tab w:val="left" w:pos="5940"/>
        </w:tabs>
        <w:spacing w:after="0" w:line="240" w:lineRule="auto"/>
        <w:ind w:left="0" w:hanging="426"/>
        <w:jc w:val="center"/>
        <w:rPr>
          <w:rFonts w:ascii="Times New Roman" w:hAnsi="Times New Roman"/>
          <w:b/>
          <w:sz w:val="28"/>
          <w:szCs w:val="28"/>
        </w:rPr>
      </w:pPr>
    </w:p>
    <w:p w:rsidR="00B74A81" w:rsidRDefault="00B74A81" w:rsidP="00B74A81">
      <w:pPr>
        <w:pStyle w:val="a7"/>
        <w:tabs>
          <w:tab w:val="left" w:pos="5940"/>
        </w:tabs>
        <w:spacing w:after="0" w:line="240" w:lineRule="auto"/>
        <w:ind w:left="0" w:hanging="426"/>
        <w:jc w:val="center"/>
        <w:rPr>
          <w:rFonts w:ascii="Times New Roman" w:hAnsi="Times New Roman"/>
          <w:b/>
          <w:sz w:val="28"/>
          <w:szCs w:val="28"/>
        </w:rPr>
      </w:pPr>
    </w:p>
    <w:p w:rsidR="00B74A81" w:rsidRDefault="00B74A81" w:rsidP="00B74A81">
      <w:pPr>
        <w:pStyle w:val="a7"/>
        <w:tabs>
          <w:tab w:val="left" w:pos="5940"/>
        </w:tabs>
        <w:spacing w:after="0" w:line="240" w:lineRule="auto"/>
        <w:ind w:left="0" w:hanging="426"/>
        <w:jc w:val="center"/>
        <w:rPr>
          <w:rFonts w:ascii="Times New Roman" w:hAnsi="Times New Roman"/>
          <w:b/>
          <w:sz w:val="28"/>
          <w:szCs w:val="28"/>
        </w:rPr>
      </w:pPr>
    </w:p>
    <w:p w:rsidR="00B74A81" w:rsidRDefault="00B74A81" w:rsidP="00B74A81">
      <w:pPr>
        <w:pStyle w:val="a7"/>
        <w:tabs>
          <w:tab w:val="left" w:pos="5940"/>
        </w:tabs>
        <w:spacing w:after="0" w:line="240" w:lineRule="auto"/>
        <w:ind w:left="0" w:hanging="426"/>
        <w:jc w:val="center"/>
        <w:rPr>
          <w:rFonts w:ascii="Times New Roman" w:hAnsi="Times New Roman"/>
          <w:b/>
          <w:sz w:val="28"/>
          <w:szCs w:val="28"/>
        </w:rPr>
      </w:pPr>
    </w:p>
    <w:p w:rsidR="00B74A81" w:rsidRDefault="00B74A81" w:rsidP="00B74A81">
      <w:pPr>
        <w:rPr>
          <w:rFonts w:ascii="Times New Roman" w:hAnsi="Times New Roman"/>
          <w:sz w:val="28"/>
          <w:szCs w:val="28"/>
        </w:rPr>
      </w:pPr>
    </w:p>
    <w:p w:rsidR="00B74A81" w:rsidRPr="00B74A81" w:rsidRDefault="00B74A81" w:rsidP="00B74A81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B74A81">
        <w:rPr>
          <w:rFonts w:ascii="Times New Roman" w:hAnsi="Times New Roman"/>
          <w:b/>
          <w:sz w:val="32"/>
          <w:szCs w:val="28"/>
        </w:rPr>
        <w:lastRenderedPageBreak/>
        <w:t xml:space="preserve"> </w:t>
      </w: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Перечислить виды коннекторов и их особенности</w:t>
      </w:r>
    </w:p>
    <w:p w:rsidR="00B74A81" w:rsidRDefault="00B74A81" w:rsidP="00B74A81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Коннекторы FC</w:t>
      </w:r>
    </w:p>
    <w:p w:rsidR="00B74A81" w:rsidRPr="00B74A81" w:rsidRDefault="00B74A81" w:rsidP="001B1860">
      <w:pPr>
        <w:spacing w:line="360" w:lineRule="auto"/>
        <w:ind w:left="-63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Преимуществом коннекторов </w:t>
      </w:r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P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надежность разъемного соединения и малый уровень прямых потерь. Поэтому они более дорогие и преимущественно применяются в одномодовых линиях (кабельное телевидение и дальняя связь).</w:t>
      </w:r>
    </w:p>
    <w:p w:rsidR="00B74A81" w:rsidRPr="00EF4242" w:rsidRDefault="00B74A81" w:rsidP="00B74A81">
      <w:pPr>
        <w:spacing w:after="0" w:line="360" w:lineRule="auto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B74A81" w:rsidRPr="00893043" w:rsidRDefault="00B74A81" w:rsidP="004B5E4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 буфер (900 мкм);</w:t>
      </w:r>
    </w:p>
    <w:p w:rsidR="00B74A81" w:rsidRPr="00893043" w:rsidRDefault="00B74A81" w:rsidP="004B5E4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оптического волокна: 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ступенчатое одномодовое волокно (SMF), многомодовое градиентное волокно (MMF 50/125), многомодовое градиентное волокно (MMF 62,5/125);</w:t>
      </w:r>
    </w:p>
    <w:p w:rsidR="00B74A81" w:rsidRPr="00893043" w:rsidRDefault="00B74A81" w:rsidP="004B5E4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полировки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торца: 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</w:t>
      </w:r>
      <w:r w:rsidR="002D6081"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(только одномодовое), </w:t>
      </w:r>
      <w:r w:rsidR="002D6081"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APC (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 одномодовое);</w:t>
      </w:r>
    </w:p>
    <w:p w:rsidR="00B74A81" w:rsidRPr="00893043" w:rsidRDefault="00B74A81" w:rsidP="004B5E4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значение вносимых потерь: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0,2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дБ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4A81" w:rsidRDefault="00B74A81" w:rsidP="004B5E4A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типичное зн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ачение обратных потерь: UPC -50 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APC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-60 дБ.</w:t>
      </w:r>
    </w:p>
    <w:p w:rsidR="00B74A81" w:rsidRPr="00B74A81" w:rsidRDefault="00B74A81" w:rsidP="00B74A81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Коннекторы SC</w:t>
      </w:r>
    </w:p>
    <w:p w:rsidR="00B74A81" w:rsidRPr="00B52C1E" w:rsidRDefault="00B74A81" w:rsidP="001B1860">
      <w:pPr>
        <w:spacing w:after="0" w:line="360" w:lineRule="auto"/>
        <w:ind w:left="-63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Особенностью коннекторов SС является то, что фиксация коннектора происходит без вращения корпуса. Независимое крепление наконечника относительно корпуса коннектора обеспечивает надежность соединения при механических воздействиях и рывках за кабель. Преимущество соединителей SC – возможность более плотного монтажа, цветовой маркировки.</w:t>
      </w:r>
    </w:p>
    <w:p w:rsidR="00B74A81" w:rsidRPr="00B52C1E" w:rsidRDefault="00B74A81" w:rsidP="001B1860">
      <w:pPr>
        <w:spacing w:after="0" w:line="360" w:lineRule="auto"/>
        <w:ind w:left="-6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B74A81" w:rsidRPr="00B3027A" w:rsidRDefault="00B74A81" w:rsidP="002D6081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B74A81" w:rsidRPr="002743B1" w:rsidRDefault="00B74A81" w:rsidP="002D6081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ступен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чатое одномодовое волокно (SMF); </w:t>
      </w:r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 градиентное волокно (MMF 50/125), многомодовое градиентное волокно (MMF 62,5/125);</w:t>
      </w:r>
    </w:p>
    <w:p w:rsidR="00B74A81" w:rsidRPr="00B3027A" w:rsidRDefault="00B74A81" w:rsidP="002D6081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ип полировки торца: 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 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одномодовое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="002D6081"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APC (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 одномодовое);</w:t>
      </w:r>
    </w:p>
    <w:p w:rsidR="00B74A81" w:rsidRPr="00B3027A" w:rsidRDefault="00B74A81" w:rsidP="002D6081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среднее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0,4 дБ</w:t>
      </w:r>
    </w:p>
    <w:p w:rsidR="00B74A81" w:rsidRDefault="00B74A81" w:rsidP="002D6081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значение обратных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-50 дБ, APC   -60 дБ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4A81" w:rsidRPr="002D6081" w:rsidRDefault="00B74A81" w:rsidP="002D608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B1860" w:rsidRPr="001B1860" w:rsidRDefault="00B74A81" w:rsidP="001B186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B186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Коннекторы ST</w:t>
      </w:r>
    </w:p>
    <w:p w:rsidR="001B1860" w:rsidRDefault="001B1860" w:rsidP="001B1860">
      <w:pPr>
        <w:pStyle w:val="a7"/>
        <w:spacing w:after="0" w:line="360" w:lineRule="auto"/>
        <w:ind w:left="-77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B74A81" w:rsidRPr="001B18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Коннекторы ST в настоящее время широко используются в локальных компьютерных сетях, в частности СКС. Простота конструкции коннектора имеет свои отрицательные стороны. Соединение чувствительно к рывкам за кабель и механическим воздействиям на корпус. К недостаткам можно отнести и большую область, занимаемую одним соединением (</w:t>
      </w:r>
      <w:proofErr w:type="spellStart"/>
      <w:r w:rsidR="00B74A81" w:rsidRPr="001B18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байонетное</w:t>
      </w:r>
      <w:proofErr w:type="spellEnd"/>
      <w:r w:rsidR="00B74A81" w:rsidRPr="001B18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соединение требует вращательного движения, что подразумевает охват пальцами руки всего соединителя).</w:t>
      </w:r>
    </w:p>
    <w:p w:rsidR="00B74A81" w:rsidRPr="001B1860" w:rsidRDefault="00B74A81" w:rsidP="001B1860">
      <w:pPr>
        <w:pStyle w:val="a7"/>
        <w:spacing w:after="0" w:line="360" w:lineRule="auto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B74A81" w:rsidRPr="00EF7428" w:rsidRDefault="00B74A81" w:rsidP="004B5E4A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B74A81" w:rsidRPr="002743B1" w:rsidRDefault="00B74A81" w:rsidP="004B5E4A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ступенчатое одномодовое волокно (SMF),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 градиентное волокно (MMF 50/125), многомодовое градиентное волокно (MMF 62,5/125);</w:t>
      </w:r>
    </w:p>
    <w:p w:rsidR="00B74A81" w:rsidRPr="00EF7428" w:rsidRDefault="00B74A81" w:rsidP="004B5E4A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ип полировки торца: </w:t>
      </w:r>
      <w:r w:rsidR="002D60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 UPC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одномодовое), </w:t>
      </w:r>
      <w:r w:rsidR="002D60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APC (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 одномодовое);</w:t>
      </w:r>
    </w:p>
    <w:p w:rsidR="00B74A81" w:rsidRPr="00EF7428" w:rsidRDefault="00B74A81" w:rsidP="004B5E4A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нее значение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0,4 дБ</w:t>
      </w:r>
    </w:p>
    <w:p w:rsidR="00B74A81" w:rsidRPr="00EF7428" w:rsidRDefault="00B74A81" w:rsidP="004B5E4A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значение обратных потерь: 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-50 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APC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-60 дБ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4A81" w:rsidRPr="00B74A81" w:rsidRDefault="00B74A81" w:rsidP="00B74A81">
      <w:pPr>
        <w:pStyle w:val="a7"/>
        <w:tabs>
          <w:tab w:val="left" w:pos="1134"/>
        </w:tabs>
        <w:spacing w:after="0" w:line="360" w:lineRule="auto"/>
        <w:ind w:left="-99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4. Коннекторы LC </w:t>
      </w:r>
    </w:p>
    <w:p w:rsidR="00B74A81" w:rsidRPr="00B52C1E" w:rsidRDefault="004B5E4A" w:rsidP="001B1860">
      <w:pPr>
        <w:spacing w:after="0" w:line="360" w:lineRule="auto"/>
        <w:ind w:left="-63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5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Коннекторы LC предназначены для сетей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Gigabit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Ethernet</w:t>
      </w:r>
      <w:proofErr w:type="spellEnd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идеально подходят для высокоскоростных приложений, сетей типа SONET/SDH. Применяется там, где необходима высокая плотность монтажа. Преимущество LC над другими малогабаритными соединителями – минимальное вносимое затухание, около 0.1 дБ. Это делает его удобным для одномодовых применений.</w:t>
      </w:r>
    </w:p>
    <w:p w:rsidR="00B74A81" w:rsidRPr="00B52C1E" w:rsidRDefault="00B74A81" w:rsidP="001B1860">
      <w:pPr>
        <w:spacing w:after="0" w:line="360" w:lineRule="auto"/>
        <w:ind w:left="-63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B74A81" w:rsidRPr="00EF7428" w:rsidRDefault="00B74A81" w:rsidP="004B5E4A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B74A81" w:rsidRPr="00EF7428" w:rsidRDefault="00B74A81" w:rsidP="004B5E4A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ступенчатое одномодовое волокно (SMF), многомодовое градиентное волокно (MMF 50/125), многомодовое градиентное волокно (MMF 62,5/125);</w:t>
      </w:r>
    </w:p>
    <w:p w:rsidR="00B74A81" w:rsidRPr="00EF7428" w:rsidRDefault="00B74A81" w:rsidP="004B5E4A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полировки торца:</w:t>
      </w:r>
      <w:r w:rsidR="004B5E4A" w:rsidRPr="004B5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</w:t>
      </w:r>
      <w:r w:rsidR="002D60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UPC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одномодовое), APC (только одномодовое);</w:t>
      </w:r>
    </w:p>
    <w:p w:rsidR="00B74A81" w:rsidRPr="00EF7428" w:rsidRDefault="00B74A81" w:rsidP="004B5E4A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нее значение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0,1 дБ.</w:t>
      </w:r>
    </w:p>
    <w:p w:rsidR="00B74A81" w:rsidRPr="00B74A81" w:rsidRDefault="00B74A81" w:rsidP="004B5E4A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типичное значени</w:t>
      </w:r>
      <w:r w:rsidR="004B5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обратных потерь: UPC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50 </w:t>
      </w:r>
      <w:r w:rsidR="002D60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APC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-60 дБ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4A81" w:rsidRPr="00B74A81" w:rsidRDefault="00B74A81" w:rsidP="00B74A81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 Перечислить виды оптических шнуров.</w:t>
      </w:r>
    </w:p>
    <w:p w:rsidR="00B74A81" w:rsidRPr="00B52C1E" w:rsidRDefault="00B74A81" w:rsidP="001B1860">
      <w:pPr>
        <w:spacing w:after="0" w:line="360" w:lineRule="auto"/>
        <w:ind w:left="-63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-корды бывают различных типов:</w:t>
      </w:r>
    </w:p>
    <w:p w:rsidR="00B74A81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рямые оптические </w:t>
      </w:r>
      <w:proofErr w:type="spellStart"/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-корды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имеющие на обоих концах разъемы одного типа: 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="00B74A81"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B74A81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ереходные оптические патчкорды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 разных концах которых монтируются разъемы разного типа: FC-SC, FC-ST, LC-FC, LC-SC, SC-ST;</w:t>
      </w:r>
    </w:p>
    <w:p w:rsidR="00B74A81" w:rsidRDefault="001B1860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верх гибкие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применением волокна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уменьшенными потерями на изгибах с малыми радиусами (рекоменд</w:t>
      </w:r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ация ITU-T G.657</w:t>
      </w:r>
      <w:r w:rsidR="00B74A81" w:rsidRPr="00F611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B74A81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рмированные </w:t>
      </w:r>
      <w:proofErr w:type="spellStart"/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-корды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применяемые в жестких условиях эксплуатации, где велика вероятность повышенных механических нагрузок или атак грызунов. Относятся к категории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-кордов специального назначения, изготовлены из специального армированного оптического кабеля с двумя гибкими защитными оболочками из нержавеющей стали. Волокно в плотном буфере Ø 0,6 мм дополнительно защищено слоем кевларовых волокон. Оболочка кабеля изготовлена из не распространяющего горение </w:t>
      </w:r>
      <w:r w:rsidR="001B1860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 галогенного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860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низко дымного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материала. (LSZH –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Smoke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Zero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Halogen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4A81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онтажные шнуры,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представляют собой отрезок оптического волокна в буферном покрытии диаметром 0.9 мм, оконцованного с двух сторон оптическими разъемами;</w:t>
      </w:r>
    </w:p>
    <w:p w:rsidR="00B74A81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олоконно-оптические </w:t>
      </w:r>
      <w:proofErr w:type="spellStart"/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пигтейлы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представляют собой отрезок оптического волокна в буферном покрытии диаметром 0.9 мм, оконцованный только с одной стороны оптическим разъемом определенного типа.</w:t>
      </w:r>
    </w:p>
    <w:p w:rsidR="00B74A81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атч</w:t>
      </w:r>
      <w:proofErr w:type="spellEnd"/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-корд </w:t>
      </w:r>
      <w:r w:rsidR="00B74A81" w:rsidRPr="00AE25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MPO</w:t>
      </w:r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применяется </w:t>
      </w:r>
      <w:r w:rsidR="002D60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коммутации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 на основе высокоскоростных приложений 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Gigabit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Ethernet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Fiber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Channel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10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GEthernet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InfiniBand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Используется в модульных оптических боксах (шасси) на основе претерминированных кассет с разъемами МРО.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Претерминированные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B74A81"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корды разработаны специально для применения в центрах обработки данных. Применяется с оптическим волокном ленточного типа.</w:t>
      </w:r>
    </w:p>
    <w:p w:rsidR="00B74A81" w:rsidRPr="00B52C1E" w:rsidRDefault="00AE25A9" w:rsidP="004B5E4A">
      <w:pPr>
        <w:pStyle w:val="a7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 того,</w:t>
      </w:r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оптические патчкорды</w:t>
      </w:r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типу ОВ</w:t>
      </w:r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могут быть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</w:t>
      </w:r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ыми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Singlemode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SM — 9/125 мкм</w:t>
      </w:r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многомодовым</w:t>
      </w:r>
      <w:proofErr w:type="spellEnd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Multimode</w:t>
      </w:r>
      <w:proofErr w:type="spellEnd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MM — 50/125, 62.5/125 мкм), с внешней оболочкой</w:t>
      </w:r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</w:t>
      </w:r>
      <w:r w:rsidR="002D60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PVC,</w:t>
      </w:r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 и LSZH (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Smoke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Zero</w:t>
      </w:r>
      <w:proofErr w:type="spellEnd"/>
      <w:r w:rsidR="00B74A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Halogen</w:t>
      </w:r>
      <w:proofErr w:type="spellEnd"/>
      <w:r w:rsidR="00B74A81"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B74A81" w:rsidRPr="00B52C1E" w:rsidRDefault="00B74A81" w:rsidP="00B74A81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74A81" w:rsidRPr="00B74A81" w:rsidRDefault="00B74A81" w:rsidP="004B5E4A">
      <w:pPr>
        <w:pStyle w:val="a7"/>
        <w:numPr>
          <w:ilvl w:val="0"/>
          <w:numId w:val="7"/>
        </w:numPr>
        <w:spacing w:line="360" w:lineRule="auto"/>
        <w:ind w:left="-635" w:hanging="35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74A8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B5E4A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Заполнить таблицу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089"/>
        <w:gridCol w:w="1579"/>
        <w:gridCol w:w="1494"/>
        <w:gridCol w:w="1179"/>
        <w:gridCol w:w="1457"/>
        <w:gridCol w:w="1410"/>
      </w:tblGrid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№ коннектора</w:t>
            </w:r>
          </w:p>
        </w:tc>
        <w:tc>
          <w:tcPr>
            <w:tcW w:w="1541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коннектора</w:t>
            </w:r>
          </w:p>
        </w:tc>
        <w:tc>
          <w:tcPr>
            <w:tcW w:w="1459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полировки</w:t>
            </w:r>
          </w:p>
        </w:tc>
        <w:tc>
          <w:tcPr>
            <w:tcW w:w="1152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волокна</w:t>
            </w:r>
          </w:p>
        </w:tc>
        <w:tc>
          <w:tcPr>
            <w:tcW w:w="1423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Вносимые потери, дБ</w:t>
            </w:r>
          </w:p>
        </w:tc>
        <w:tc>
          <w:tcPr>
            <w:tcW w:w="1377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Обратные потери, дБ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41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MTRJ</w:t>
            </w:r>
          </w:p>
        </w:tc>
        <w:tc>
          <w:tcPr>
            <w:tcW w:w="1459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74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0,6</w:t>
            </w:r>
          </w:p>
        </w:tc>
        <w:tc>
          <w:tcPr>
            <w:tcW w:w="1377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74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41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</w:t>
            </w:r>
          </w:p>
        </w:tc>
        <w:tc>
          <w:tcPr>
            <w:tcW w:w="1459" w:type="dxa"/>
          </w:tcPr>
          <w:p w:rsidR="00B74A81" w:rsidRP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60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60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0,1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B74A81" w:rsidTr="00560FFA">
        <w:tc>
          <w:tcPr>
            <w:tcW w:w="2256" w:type="dxa"/>
          </w:tcPr>
          <w:p w:rsidR="00B74A81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41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LC</w:t>
            </w:r>
          </w:p>
        </w:tc>
        <w:tc>
          <w:tcPr>
            <w:tcW w:w="1459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152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0,1</w:t>
            </w:r>
          </w:p>
        </w:tc>
        <w:tc>
          <w:tcPr>
            <w:tcW w:w="1377" w:type="dxa"/>
          </w:tcPr>
          <w:p w:rsidR="00B74A81" w:rsidRPr="00D22174" w:rsidRDefault="00B74A81" w:rsidP="004B5E4A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60</w:t>
            </w:r>
          </w:p>
        </w:tc>
      </w:tr>
    </w:tbl>
    <w:p w:rsidR="004B5E4A" w:rsidRDefault="004B5E4A" w:rsidP="00B74A81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74A81" w:rsidRPr="00630EE0" w:rsidRDefault="004B5E4A" w:rsidP="004B5E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B74A81" w:rsidRPr="004B5E4A" w:rsidRDefault="00B74A81" w:rsidP="004B5E4A">
      <w:pPr>
        <w:pStyle w:val="a7"/>
        <w:numPr>
          <w:ilvl w:val="0"/>
          <w:numId w:val="7"/>
        </w:numPr>
        <w:spacing w:line="360" w:lineRule="auto"/>
        <w:ind w:hanging="357"/>
        <w:rPr>
          <w:rFonts w:ascii="Times New Roman" w:hAnsi="Times New Roman"/>
          <w:b/>
          <w:sz w:val="32"/>
          <w:szCs w:val="28"/>
        </w:rPr>
      </w:pPr>
      <w:r w:rsidRPr="004B5E4A">
        <w:rPr>
          <w:rFonts w:ascii="Times New Roman" w:hAnsi="Times New Roman"/>
          <w:b/>
          <w:sz w:val="32"/>
          <w:szCs w:val="28"/>
        </w:rPr>
        <w:lastRenderedPageBreak/>
        <w:t xml:space="preserve"> Контрольные вопросы</w:t>
      </w:r>
    </w:p>
    <w:p w:rsidR="00B74A81" w:rsidRPr="00F21DBF" w:rsidRDefault="00B74A81" w:rsidP="004B5E4A">
      <w:pPr>
        <w:pStyle w:val="a7"/>
        <w:numPr>
          <w:ilvl w:val="0"/>
          <w:numId w:val="6"/>
        </w:numPr>
        <w:spacing w:after="0" w:line="360" w:lineRule="auto"/>
        <w:ind w:left="-567" w:hanging="35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Какие размеры имеют феррулы оптических коннекторов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Subscriber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Внешний диаметр феррула: 2.5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 диаметр феррула: 1.25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волокон: одномодовые (SMF) или многомодовые (MMF)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LC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Lucent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Внешний диаметр феррула: 1.25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 диаметр феррула: 0.125 мм (125 микрон)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волокон: одномодовые (SMF) или многомодовые (MMF)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Straight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Tip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Внешний диаметр феррула: 2.5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 диаметр феррула: 2.5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волокон: обычно одномодовые (SMF)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FC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Ferrule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Внешний диаметр феррула: 2.5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 диаметр феррула: 1.25 мм</w:t>
      </w:r>
    </w:p>
    <w:p w:rsidR="00B74A81" w:rsidRPr="00F21DBF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B74A81" w:rsidRDefault="00B74A81" w:rsidP="004B5E4A">
      <w:pPr>
        <w:pStyle w:val="a7"/>
        <w:numPr>
          <w:ilvl w:val="0"/>
          <w:numId w:val="10"/>
        </w:numPr>
        <w:spacing w:after="0" w:line="360" w:lineRule="auto"/>
        <w:ind w:hanging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волокон: одномодовые (SMF) или многомодовые (MMF)</w:t>
      </w:r>
    </w:p>
    <w:p w:rsidR="00B74A81" w:rsidRPr="00F21DBF" w:rsidRDefault="00B74A81" w:rsidP="004B5E4A">
      <w:pPr>
        <w:pStyle w:val="a7"/>
        <w:numPr>
          <w:ilvl w:val="0"/>
          <w:numId w:val="6"/>
        </w:numPr>
        <w:spacing w:after="0" w:line="360" w:lineRule="auto"/>
        <w:ind w:left="-709" w:hanging="28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Коннектор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прямые потери 0,4 дБ, а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потери 0,1 дБ. Какой коннектор лучше и почему?</w:t>
      </w:r>
    </w:p>
    <w:p w:rsidR="00B74A81" w:rsidRDefault="00B74A81" w:rsidP="001B1860">
      <w:pPr>
        <w:pStyle w:val="a7"/>
        <w:spacing w:after="0" w:line="360" w:lineRule="auto"/>
        <w:ind w:left="-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Размер и плотность портов: LC-коннекторы меньше по размеру по сравнению с SC-коннекторами. Их компактность делает их более подходящими для ситуаций, где ограничены место или плотность портов важна, LC-коннекторы обычно более распространены для одномодовых волокон, в то время как SC-коннекторы могут использоваться как для одномодовых, так и для многомодовых волокон, </w:t>
      </w:r>
      <w:r w:rsidR="007B4D7E"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</w:t>
      </w:r>
      <w:bookmarkStart w:id="0" w:name="_GoBack"/>
      <w:bookmarkEnd w:id="0"/>
      <w:r w:rsidR="007B4D7E"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ваши </w:t>
      </w: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бюджеты на потери ограничены и даже 0,1 дБ потерь кажутся слишком высокими, то LC-коннекторы могут быть предпочтительными. Таким образом, выбор между SC и LC коннекторами зависит от ваших конкретных потребностей, бюджета, типа волокон и других факторов</w:t>
      </w:r>
    </w:p>
    <w:p w:rsidR="00B74A81" w:rsidRPr="00F21DBF" w:rsidRDefault="00B74A81" w:rsidP="004B5E4A">
      <w:pPr>
        <w:pStyle w:val="a7"/>
        <w:numPr>
          <w:ilvl w:val="0"/>
          <w:numId w:val="6"/>
        </w:numPr>
        <w:spacing w:after="0" w:line="36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Полировка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обратные потери -50 дБ, а полировка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обратные потери -60 дБ. Какая полировка лучше и почему?</w:t>
      </w:r>
    </w:p>
    <w:p w:rsidR="00B74A81" w:rsidRDefault="00B74A81" w:rsidP="001B1860">
      <w:pPr>
        <w:pStyle w:val="a7"/>
        <w:spacing w:after="0" w:line="360" w:lineRule="auto"/>
        <w:ind w:left="-6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между UPC и APC полировкой зависит от конкретных требований вашей сети. Если у вас есть высокие требования к обратным потерям, и вы работаете с приложениями, где этот параметр критичен, то APC может быть предпочтительным выбором. В противном случае, UPC может быть достаточным для большинства сетей.</w:t>
      </w:r>
    </w:p>
    <w:p w:rsidR="00B74A81" w:rsidRDefault="00B74A81" w:rsidP="004B5E4A">
      <w:pPr>
        <w:pStyle w:val="a7"/>
        <w:numPr>
          <w:ilvl w:val="0"/>
          <w:numId w:val="6"/>
        </w:numPr>
        <w:spacing w:after="0" w:line="36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Можно ли соединять шнур с полировкой 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с шнуром с полировкой 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? Что произойдет, если их всё -таки соединить и для чего это иногда применяют? </w:t>
      </w:r>
    </w:p>
    <w:p w:rsidR="00B74A81" w:rsidRDefault="00B74A81" w:rsidP="001B1860">
      <w:pPr>
        <w:pStyle w:val="a7"/>
        <w:spacing w:after="0" w:line="360" w:lineRule="auto"/>
        <w:ind w:left="-6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4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Соединение шнура с полировкой UPC с шнуром с полировкой APC не рекомендуется без специальных адаптеров или переходников. Это связано с тем, что различные типы полировки могут привести к увеличению обратных потерь и отражений в месте соединения, что может негативно сказаться на производительности и надежности оптической связи. Для соединения шнуров с разными типами полировки следует использовать специальные адаптеры или переходники, которые компенсируют разницу в угле полировки и минимизируют обратные потери. Такие адаптеры часто называются "UPC-APC адаптерами" или "</w:t>
      </w:r>
      <w:proofErr w:type="spellStart"/>
      <w:r w:rsidRPr="007C4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Hybrid</w:t>
      </w:r>
      <w:proofErr w:type="spellEnd"/>
      <w:r w:rsidRPr="007C4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адаптерами". Они обеспечивают более надежное и безопасное соединение между коннекторами с разными типами полировки.</w:t>
      </w:r>
    </w:p>
    <w:p w:rsidR="00191D49" w:rsidRPr="00B74A81" w:rsidRDefault="007B4D7E" w:rsidP="00B74A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191D49" w:rsidRPr="00B74A81" w:rsidSect="00B74A8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A81" w:rsidRDefault="00B74A81" w:rsidP="00B74A81">
      <w:pPr>
        <w:spacing w:after="0" w:line="240" w:lineRule="auto"/>
      </w:pPr>
      <w:r>
        <w:separator/>
      </w:r>
    </w:p>
  </w:endnote>
  <w:endnote w:type="continuationSeparator" w:id="0">
    <w:p w:rsidR="00B74A81" w:rsidRDefault="00B74A81" w:rsidP="00B7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191264"/>
      <w:docPartObj>
        <w:docPartGallery w:val="Page Numbers (Bottom of Page)"/>
        <w:docPartUnique/>
      </w:docPartObj>
    </w:sdtPr>
    <w:sdtEndPr/>
    <w:sdtContent>
      <w:p w:rsidR="00B74A81" w:rsidRDefault="00B74A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D7E">
          <w:rPr>
            <w:noProof/>
          </w:rPr>
          <w:t>8</w:t>
        </w:r>
        <w:r>
          <w:fldChar w:fldCharType="end"/>
        </w:r>
      </w:p>
    </w:sdtContent>
  </w:sdt>
  <w:p w:rsidR="00B74A81" w:rsidRDefault="00B74A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A81" w:rsidRPr="00B74A81" w:rsidRDefault="00B74A81" w:rsidP="00B74A81">
    <w:pPr>
      <w:pStyle w:val="a5"/>
      <w:jc w:val="center"/>
      <w:rPr>
        <w:rFonts w:ascii="Times New Roman" w:hAnsi="Times New Roman" w:cs="Times New Roman"/>
        <w:lang w:val="en-US"/>
      </w:rPr>
    </w:pPr>
    <w:r w:rsidRPr="00B74A81">
      <w:rPr>
        <w:rFonts w:ascii="Times New Roman" w:hAnsi="Times New Roman" w:cs="Times New Roman"/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A81" w:rsidRDefault="00B74A81" w:rsidP="00B74A81">
      <w:pPr>
        <w:spacing w:after="0" w:line="240" w:lineRule="auto"/>
      </w:pPr>
      <w:r>
        <w:separator/>
      </w:r>
    </w:p>
  </w:footnote>
  <w:footnote w:type="continuationSeparator" w:id="0">
    <w:p w:rsidR="00B74A81" w:rsidRDefault="00B74A81" w:rsidP="00B7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4F0A"/>
    <w:multiLevelType w:val="hybridMultilevel"/>
    <w:tmpl w:val="C86A42C4"/>
    <w:lvl w:ilvl="0" w:tplc="39D4E71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875E02"/>
    <w:multiLevelType w:val="hybridMultilevel"/>
    <w:tmpl w:val="BD2E1B54"/>
    <w:lvl w:ilvl="0" w:tplc="6180C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E0B75"/>
    <w:multiLevelType w:val="hybridMultilevel"/>
    <w:tmpl w:val="628621D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26C367B"/>
    <w:multiLevelType w:val="hybridMultilevel"/>
    <w:tmpl w:val="BADAE73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8C079B7"/>
    <w:multiLevelType w:val="hybridMultilevel"/>
    <w:tmpl w:val="6D4C711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DF96108"/>
    <w:multiLevelType w:val="hybridMultilevel"/>
    <w:tmpl w:val="66704326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6" w15:restartNumberingAfterBreak="0">
    <w:nsid w:val="3E61421C"/>
    <w:multiLevelType w:val="hybridMultilevel"/>
    <w:tmpl w:val="CE96072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460875FB"/>
    <w:multiLevelType w:val="hybridMultilevel"/>
    <w:tmpl w:val="D5E0AA4A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8" w15:restartNumberingAfterBreak="0">
    <w:nsid w:val="54CF49B2"/>
    <w:multiLevelType w:val="hybridMultilevel"/>
    <w:tmpl w:val="94F2785A"/>
    <w:lvl w:ilvl="0" w:tplc="F5568AE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FC336F8"/>
    <w:multiLevelType w:val="hybridMultilevel"/>
    <w:tmpl w:val="8E3AC64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FC"/>
    <w:rsid w:val="001A7A54"/>
    <w:rsid w:val="001B1860"/>
    <w:rsid w:val="001B5E41"/>
    <w:rsid w:val="001C75FC"/>
    <w:rsid w:val="002D6081"/>
    <w:rsid w:val="004B5E4A"/>
    <w:rsid w:val="007B4D7E"/>
    <w:rsid w:val="00AE25A9"/>
    <w:rsid w:val="00B74A81"/>
    <w:rsid w:val="00E2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1A5AF921-C29D-44DA-99CC-921A1ED5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A81"/>
  </w:style>
  <w:style w:type="paragraph" w:styleId="a5">
    <w:name w:val="footer"/>
    <w:basedOn w:val="a"/>
    <w:link w:val="a6"/>
    <w:uiPriority w:val="99"/>
    <w:unhideWhenUsed/>
    <w:rsid w:val="00B74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A81"/>
  </w:style>
  <w:style w:type="paragraph" w:styleId="a7">
    <w:name w:val="List Paragraph"/>
    <w:basedOn w:val="a"/>
    <w:qFormat/>
    <w:rsid w:val="00B74A81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59"/>
    <w:rsid w:val="00B7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1515D25505411592856A52554F1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A17A7-B252-46C4-BF8D-E7FF48301C13}"/>
      </w:docPartPr>
      <w:docPartBody>
        <w:p w:rsidR="004B41D7" w:rsidRDefault="004D2639" w:rsidP="004D2639">
          <w:pPr>
            <w:pStyle w:val="F21515D25505411592856A52554F1361"/>
          </w:pPr>
          <w:r w:rsidRPr="00BC691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39"/>
    <w:rsid w:val="004B41D7"/>
    <w:rsid w:val="004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639"/>
    <w:rPr>
      <w:color w:val="808080"/>
    </w:rPr>
  </w:style>
  <w:style w:type="paragraph" w:customStyle="1" w:styleId="F21515D25505411592856A52554F1361">
    <w:name w:val="F21515D25505411592856A52554F1361"/>
    <w:rsid w:val="004D2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0EA31-538B-4E54-A86D-8CE12168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st322-07</dc:creator>
  <cp:keywords/>
  <dc:description/>
  <cp:lastModifiedBy>st322-07</cp:lastModifiedBy>
  <cp:revision>5</cp:revision>
  <dcterms:created xsi:type="dcterms:W3CDTF">2023-11-27T09:55:00Z</dcterms:created>
  <dcterms:modified xsi:type="dcterms:W3CDTF">2023-11-27T10:49:00Z</dcterms:modified>
</cp:coreProperties>
</file>