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before="720"/>
        <w:ind w:firstLine="0" w:left="0" w:right="0"/>
        <w:jc w:val="left"/>
        <w:rPr>
          <w:rFonts w:ascii="Times New Roman" w:hAnsi="Times New Roman"/>
          <w:b w:val="1"/>
          <w:caps w:val="0"/>
          <w:color w:val="000000"/>
          <w:spacing w:val="0"/>
          <w:sz w:val="24"/>
          <w:highlight w:val="white"/>
        </w:rPr>
      </w:pPr>
      <w:r>
        <w:rPr>
          <w:rFonts w:ascii="Times New Roman" w:hAnsi="Times New Roman"/>
          <w:b w:val="0"/>
          <w:caps w:val="0"/>
          <w:color w:val="000000"/>
          <w:spacing w:val="0"/>
          <w:sz w:val="24"/>
          <w:highlight w:val="white"/>
        </w:rPr>
        <w:t xml:space="preserve">Проект «Яндекс.Книги». </w:t>
      </w:r>
      <w:r>
        <w:rPr>
          <w:rFonts w:ascii="Times New Roman" w:hAnsi="Times New Roman"/>
          <w:b w:val="0"/>
          <w:caps w:val="0"/>
          <w:color w:val="000000"/>
          <w:spacing w:val="0"/>
          <w:sz w:val="24"/>
          <w:highlight w:val="white"/>
        </w:rPr>
        <w:t>Цель - проверка гипотезы о том, что</w:t>
      </w:r>
      <w:r>
        <w:rPr>
          <w:rFonts w:ascii="Times New Roman" w:hAnsi="Times New Roman"/>
          <w:b w:val="1"/>
          <w:caps w:val="0"/>
          <w:color w:val="000000"/>
          <w:spacing w:val="0"/>
          <w:sz w:val="24"/>
          <w:highlight w:val="white"/>
        </w:rPr>
        <w:t xml:space="preserve">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пользователи приложения «Яндекс.Книги» из Санкт-Петербурга проводят в среднем больше времени за чтением и прослушиванием книг в приложении, чем пользователи из Москвы</w:t>
      </w:r>
    </w:p>
    <w:p w14:paraId="02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 xml:space="preserve">Нулевая гипотеза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H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0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СПб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≤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Москва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H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0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: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СПб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≤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Москва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Среднее время активности пользователей в Санкт-Петербурге не больше, чем в Москве.</w:t>
      </w:r>
    </w:p>
    <w:p w14:paraId="03000000">
      <w:pPr>
        <w:spacing w:after="0" w:before="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 xml:space="preserve">Альтернативная гипотеза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H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СПб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&amp;gt;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Москва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H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1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: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СПб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&gt;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4"/>
          <w:highlight w:val="white"/>
        </w:rPr>
        <w:t>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Москва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​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Среднее время активности пользователей в Санкт-Петербурге больше, и это различие статистически значимо.</w:t>
      </w:r>
    </w:p>
    <w:p w14:paraId="04000000">
      <w:pPr>
        <w:rPr>
          <w:rFonts w:ascii="Times New Roman" w:hAnsi="Times New Roman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На основании исследования графиков распределения продолжительности использования приложением "Яндекс.Книги" жителями Санкт-Петербурга и Москвы выявлено, что в данных присутствуют выбросы и разброс данных довольно большой.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В связи с этим для проверки гипотезы о том, что пользователи из Санкт-Петербурга проводят в среднем больше времени за чтением и прослушиванием книг в приложении, чем пользователи из Москвы, использован тест Манна-Уитни.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p-value равен 0.089, что превышает уровень статистической значимости, составляющий 0.05. Это свидетельствует о том, что нет оснований отвергать нулевую гипотезу. Средняя активность пользователей в часах в двух группах (Москва и Санкт-Петербург) не различается.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Причины: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1.Разница средних в двух группах составила 11.59-10.88 = 0.71 (часа), что может быть случайной величиной.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1"/>
          <w:highlight w:val="white"/>
        </w:rPr>
        <w:t>2.Большой разброс значений внутри групп на фоне маленькой разницы средних.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2026-08-14T07:05:32Z</dcterms:modified>
</cp:coreProperties>
</file>