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23F559" w14:textId="15AF4A27" w:rsidR="00025E38" w:rsidRDefault="00FD2E84">
      <w:r>
        <w:t xml:space="preserve">America’s Rosea Press Release: Pityriasis Rosea </w:t>
      </w:r>
    </w:p>
    <w:p w14:paraId="444C8949" w14:textId="473B7BE1" w:rsidR="00FD2E84" w:rsidRDefault="00FD2E84"/>
    <w:p w14:paraId="0CCAD230" w14:textId="38975CCD" w:rsidR="00FD2E84" w:rsidRDefault="00FD2E84">
      <w:r>
        <w:t xml:space="preserve">“America is great, just great. I would say Rosey. The </w:t>
      </w:r>
      <w:r w:rsidR="0082419C">
        <w:t>probably the ros</w:t>
      </w:r>
      <w:r>
        <w:t>i</w:t>
      </w:r>
      <w:r w:rsidR="0082419C">
        <w:t>e</w:t>
      </w:r>
      <w:r>
        <w:t>st.”</w:t>
      </w:r>
    </w:p>
    <w:p w14:paraId="39307FFB" w14:textId="6FAFE295" w:rsidR="002D7D1C" w:rsidRDefault="00FD2E84">
      <w:r>
        <w:t xml:space="preserve">This sketch titled “America is Rosea Press Release” takes place at the opening remarks or this familiar looking politician and will cover the basics of pityriasis rosea – PR for short. </w:t>
      </w:r>
      <w:r w:rsidR="00480A47">
        <w:t>L</w:t>
      </w:r>
      <w:r>
        <w:t>PR is in the papulosquamous family of skin disorders which also includes</w:t>
      </w:r>
      <w:r w:rsidR="002D7D1C">
        <w:t xml:space="preserve"> diseases such as</w:t>
      </w:r>
      <w:r>
        <w:t xml:space="preserve"> psoriasis, seborrheic dermatitis, pityriasis rubra pilaris,</w:t>
      </w:r>
      <w:r w:rsidR="002D7D1C">
        <w:t xml:space="preserve"> granular parakeratosis, and the mythical parapsoriasis (among many others). </w:t>
      </w:r>
    </w:p>
    <w:p w14:paraId="17FC0F44" w14:textId="3178C252" w:rsidR="002D7D1C" w:rsidRDefault="002D7D1C">
      <w:r>
        <w:t xml:space="preserve">Like the name implies, papulosquamous disorders are both papular and squamous - meaning the members in this </w:t>
      </w:r>
      <w:r w:rsidR="00FD2E84">
        <w:t xml:space="preserve">family of disease </w:t>
      </w:r>
      <w:r>
        <w:t xml:space="preserve">are characterized </w:t>
      </w:r>
      <w:r w:rsidR="00FD2E84">
        <w:t>by</w:t>
      </w:r>
      <w:r>
        <w:t xml:space="preserve"> scale and thickening with variable amounts of inflammation and keratinocyte proliferation. </w:t>
      </w:r>
    </w:p>
    <w:p w14:paraId="00C38ECC" w14:textId="6187A606" w:rsidR="002D7D1C" w:rsidRDefault="00480A47">
      <w:r>
        <w:t>Let’s get started by introducing our politician at the podium giving his press release – this will be our hook for pityriasis rosea. W</w:t>
      </w:r>
      <w:r w:rsidR="002D7D1C">
        <w:t xml:space="preserve">hile </w:t>
      </w:r>
      <w:r>
        <w:t>all of the papulosquamous disorders</w:t>
      </w:r>
      <w:r w:rsidR="002D7D1C">
        <w:t xml:space="preserve"> share similar clinical features, underlying etiologies and prognosis vary greatly</w:t>
      </w:r>
      <w:r>
        <w:t xml:space="preserve">, and currently, it’s thought that the eruption of pityriasis rosea is linked to viral infection – specifically HHV 7 and HHV 6. </w:t>
      </w:r>
    </w:p>
    <w:p w14:paraId="2BF91AAF" w14:textId="528DF898" w:rsidR="00480A47" w:rsidRDefault="00480A47">
      <w:r>
        <w:t xml:space="preserve">And just like HHV arrives before PR, this Hum-V arrives before our politician and to help you remember that it’s specifically HHV 7 and 6, we’ll draw this guard next to the HUM-V ready to take action with our recurring 7-boomerang and carrying our recurring 6-golf club. </w:t>
      </w:r>
    </w:p>
    <w:p w14:paraId="2B86C533" w14:textId="6B211431" w:rsidR="00480A47" w:rsidRDefault="00480A47">
      <w:r>
        <w:tab/>
        <w:t xml:space="preserve">- figures, giving one speech means you get to go golf the rest of the day. Politicians. </w:t>
      </w:r>
    </w:p>
    <w:p w14:paraId="6F10818D" w14:textId="3A38E477" w:rsidR="00EB60BD" w:rsidRDefault="00EB60BD">
      <w:r>
        <w:t xml:space="preserve">While HHV 7 and 6 are probably the most common etiologies the eruption of PR can also be triggered by several medications. We’ll cover the most common of these on the right side of the sketch. We’ve included our “drugs” as confiscated drugs and paraphernalia as a reminder that these are drugs that INDUCE PR. </w:t>
      </w:r>
    </w:p>
    <w:p w14:paraId="37CFBE8B" w14:textId="77777777" w:rsidR="00EB60BD" w:rsidRDefault="00EB60BD">
      <w:r>
        <w:t xml:space="preserve">The most common drugs to induce PR are ACE-inhibitors, and if you’ll recall from our sketch for bullous pemphigoid titiled Grandpa’s Big Party, we’ll use a classic Ace Ventura-esc Hawaiian shirt – just like the on this inspired observer is wearing… </w:t>
      </w:r>
    </w:p>
    <w:p w14:paraId="7F21828F" w14:textId="33A18385" w:rsidR="00EB60BD" w:rsidRDefault="00EB60BD" w:rsidP="00EB60BD">
      <w:pPr>
        <w:ind w:left="720"/>
      </w:pPr>
      <w:r>
        <w:t xml:space="preserve">- Say, doesn’t he look familiar. If he doesn’t, you need to go watch one of the greatest comedies of the 90s </w:t>
      </w:r>
    </w:p>
    <w:p w14:paraId="563F5A6F" w14:textId="356B0EA3" w:rsidR="00EB60BD" w:rsidRDefault="00EB60BD" w:rsidP="00EB60BD">
      <w:r>
        <w:t>For now, s</w:t>
      </w:r>
      <w:r>
        <w:t>it back and get ready to hear about all the great things that have been accomplished!</w:t>
      </w:r>
    </w:p>
    <w:p w14:paraId="32D653B1" w14:textId="2CC34AFE" w:rsidR="00EB60BD" w:rsidRDefault="00EB60BD" w:rsidP="0029576B">
      <w:pPr>
        <w:ind w:left="720"/>
      </w:pPr>
      <w:r>
        <w:t>“ Great hair. He’s got great hair</w:t>
      </w:r>
      <w:r w:rsidR="0029576B">
        <w:t xml:space="preserve"> doesn’t he</w:t>
      </w:r>
      <w:r>
        <w:t xml:space="preserve">. </w:t>
      </w:r>
      <w:r w:rsidR="0029576B">
        <w:t>Not as</w:t>
      </w:r>
      <w:r>
        <w:t xml:space="preserve"> great as mine</w:t>
      </w:r>
      <w:r w:rsidR="0029576B">
        <w:t>, but reall</w:t>
      </w:r>
      <w:r w:rsidR="009B05FC">
        <w:t xml:space="preserve">y, really </w:t>
      </w:r>
      <w:r w:rsidR="0029576B">
        <w:t>good.</w:t>
      </w:r>
      <w:r>
        <w:t xml:space="preserve"> You know what else is great</w:t>
      </w:r>
      <w:r w:rsidR="0029576B">
        <w:t>? A</w:t>
      </w:r>
      <w:r>
        <w:t>ll the go</w:t>
      </w:r>
      <w:r w:rsidR="0029576B">
        <w:t xml:space="preserve">ld we </w:t>
      </w:r>
      <w:r w:rsidR="0082419C">
        <w:t>acquired</w:t>
      </w:r>
      <w:r w:rsidR="0029576B">
        <w:t>. Enough gold to build a tower</w:t>
      </w:r>
      <w:r w:rsidR="0082419C">
        <w:t>. The best tower</w:t>
      </w:r>
      <w:r w:rsidR="0029576B">
        <w:t xml:space="preserve">.” </w:t>
      </w:r>
    </w:p>
    <w:p w14:paraId="362E7DD7" w14:textId="6FE49E62" w:rsidR="0029576B" w:rsidRDefault="0029576B" w:rsidP="00EB60BD">
      <w:r>
        <w:t xml:space="preserve">In addition to ACE inhibitors, gold WAS a common cause, but now it’s more of a historic treatment – though may still show up on a test. </w:t>
      </w:r>
    </w:p>
    <w:p w14:paraId="309CFE81" w14:textId="67AC8F2B" w:rsidR="0029576B" w:rsidRDefault="0029576B" w:rsidP="00EB60BD">
      <w:r>
        <w:t xml:space="preserve">Beta blockers however, are as common as fake news and can also trigger PR. Our recurring symbol for B-clockers is a B-bottle of sun block like the one Ace is holding. </w:t>
      </w:r>
    </w:p>
    <w:p w14:paraId="61FD47E6" w14:textId="65CC93AB" w:rsidR="0029576B" w:rsidRDefault="0029576B" w:rsidP="00EB60BD">
      <w:r>
        <w:tab/>
        <w:t xml:space="preserve">- Smart man, doesn’t want to end up with a funny orange tan </w:t>
      </w:r>
    </w:p>
    <w:p w14:paraId="7449F87C" w14:textId="4AC3F06A" w:rsidR="0029576B" w:rsidRDefault="0029576B" w:rsidP="00EB60BD">
      <w:r>
        <w:lastRenderedPageBreak/>
        <w:t>Medications less commonly associated but still commonly prescribed include barbituates, isitretinoin and metronidazole. We’ll show these by first adding this wall (more like a fence) with BARBed wire for barbituates.</w:t>
      </w:r>
    </w:p>
    <w:p w14:paraId="7EB167E2" w14:textId="583E2D10" w:rsidR="0029576B" w:rsidRDefault="0029576B" w:rsidP="0029576B">
      <w:pPr>
        <w:ind w:left="720"/>
      </w:pPr>
      <w:r>
        <w:t>- “</w:t>
      </w:r>
      <w:r w:rsidRPr="0029576B">
        <w:t>So it’s a very powerful, very powerful wall — the likes of which, probably, to this extent, has not been built before.</w:t>
      </w:r>
      <w:r>
        <w:t>”</w:t>
      </w:r>
    </w:p>
    <w:p w14:paraId="5838E236" w14:textId="77777777" w:rsidR="00302B61" w:rsidRDefault="00302B61" w:rsidP="00302B61">
      <w:r>
        <w:t xml:space="preserve">Our recurring symbol for metronidazole is a “metro” or train which fits perfectly here on the right. </w:t>
      </w:r>
    </w:p>
    <w:p w14:paraId="13BB820B" w14:textId="7A055C5D" w:rsidR="00302B61" w:rsidRDefault="00302B61" w:rsidP="00302B61">
      <w:r>
        <w:t xml:space="preserve">Iso tretinoin isn’t a common cause, but because it’s relatively common in the dermatologic population, it’s worth remembering. So we’ll include our high-octane Isotretinoin fuel can over by the Hum-V. </w:t>
      </w:r>
    </w:p>
    <w:p w14:paraId="7DF4B15A" w14:textId="7E238C61" w:rsidR="00302B61" w:rsidRDefault="00302B61" w:rsidP="00302B61">
      <w:r>
        <w:t>You may have noticed this scene looks a little chilly. That’s because it takes place around Christmas time, and how could you have a Christmas-time press release without a tree? This Christmas tree should remind you of the classic “Christmas tree” distribution of papules and plaques which favor the trunk with the vertical axis of each lesion oriented along Langer’s lines. This rash is often preceeded by a single larger plaque known as the “Herald patch”. To signify this, we’ve included an angel tree topper because just like this large lesion heralds the onset of PR the angel heralds the birth of Eight pound, six once, newborn infant Jesus</w:t>
      </w:r>
      <w:r w:rsidR="004742D6">
        <w:t>, don’t even know a word yet, just a little infant, so cuddly, but still omnipotent.</w:t>
      </w:r>
    </w:p>
    <w:p w14:paraId="34CD5302" w14:textId="5425DC26" w:rsidR="004742D6" w:rsidRDefault="004742D6" w:rsidP="004742D6">
      <w:pPr>
        <w:ind w:left="720"/>
      </w:pPr>
      <w:r>
        <w:t xml:space="preserve">- Look I know Christmas isn’t universally celebrated, but I like Chrismas the best when I’m narrating. When you narrate you can narrate for Kwanzaa, or Hanukkah, or Diwali. </w:t>
      </w:r>
    </w:p>
    <w:p w14:paraId="4B7B7EE9" w14:textId="6FC0735F" w:rsidR="004742D6" w:rsidRDefault="004742D6" w:rsidP="004742D6">
      <w:r>
        <w:t xml:space="preserve">* On a side note, Kwanzaa is a holiday celebrating African culture, and while we didn’t show it in our sketch, you should know that in African American children, PR is often more papular and extensive. </w:t>
      </w:r>
    </w:p>
    <w:p w14:paraId="4516E73E" w14:textId="596FD000" w:rsidR="004742D6" w:rsidRDefault="004742D6" w:rsidP="004742D6">
      <w:r>
        <w:t xml:space="preserve">Another classic description used when describing PR is a “trailing collarette of scale”. We’ll show this with the skirt around the tree. Can you see how there’s a red almost inflammatory border with snow on the skirt “trailing” this border? This should serve as a simple reminder of the trailing scale. </w:t>
      </w:r>
    </w:p>
    <w:p w14:paraId="71C617A3" w14:textId="77777777" w:rsidR="007A219F" w:rsidRDefault="004742D6" w:rsidP="004742D6">
      <w:r>
        <w:t xml:space="preserve">The eruption of PR can be quite impressive and often very alarming for parents, but it’s typically asymptomatic or only mildly pruritic and resolves spontaneously over 6-8 weeks. </w:t>
      </w:r>
      <w:r w:rsidR="00384886">
        <w:t>For most cases, symptomatic treatment with antipruritics and/or topical steroids is sufficien</w:t>
      </w:r>
      <w:r w:rsidR="007A219F">
        <w:t>t. So let’s add a hydrocooler water bottle by our politician to remind you of topical steroids.</w:t>
      </w:r>
    </w:p>
    <w:p w14:paraId="318B6B1D" w14:textId="7F5EC55A" w:rsidR="004742D6" w:rsidRDefault="00384886" w:rsidP="004742D6">
      <w:r>
        <w:t xml:space="preserve"> However, if you’re asked for a medication that can hasten clearance, erythromycin is the drug of choice. We’ve chosen to use a picture of the “earth” for erythromycin and we’ll add it to the podium, but also to make sure you remember it’s for TREATMENT, we’ll put 2 more on the Hum-V on the LEFT hand side of the sketch. </w:t>
      </w:r>
    </w:p>
    <w:p w14:paraId="6D5A464A" w14:textId="3B477966" w:rsidR="00384886" w:rsidRDefault="00384886" w:rsidP="004742D6"/>
    <w:p w14:paraId="400902EA" w14:textId="2A749EA0" w:rsidR="00384886" w:rsidRDefault="00384886" w:rsidP="004742D6">
      <w:r>
        <w:t xml:space="preserve">Let’s wrap this sketch up with a quick review. Pityriasis rosea, shown by our politician’s Press Release, is a papulosquamous disorder thought to be related to HHV 7 or 6 infection – our Hum-V and guard holding a 7-boomerang and 6-golf club. However, it can also be caused by several medications which are shown on the right side of the sketch with the “drugs and paraphernalia” . The most notable class is ACE0inhibitors – the ace ventura character. Other’s to know are beta blockers and gold. The beta blocker bottle and tower of gold bars. Less common causes but still common prescriptions are isotretinoin, metronidazole, and barbituates- the high-octane acutane fule can, metronidazole metro, and barbed wire barbiturate fence. </w:t>
      </w:r>
    </w:p>
    <w:p w14:paraId="56F61ACB" w14:textId="5614180A" w:rsidR="00384886" w:rsidRDefault="00384886" w:rsidP="004742D6">
      <w:r>
        <w:t xml:space="preserve">Clinically PR often starts with a large patch called a herald patch – our heralding angel – and is followed by a widespread eruption which favors the trunks and is often described as having a “Christmas tree </w:t>
      </w:r>
      <w:r>
        <w:lastRenderedPageBreak/>
        <w:t xml:space="preserve">distribution” – the tree. Each individual lesion </w:t>
      </w:r>
      <w:r w:rsidR="007A219F">
        <w:t xml:space="preserve">has a “collarette of trailing scale” like the collarette of snow trailing on the tree’s skirt. </w:t>
      </w:r>
    </w:p>
    <w:p w14:paraId="5BEB23E7" w14:textId="4546E12B" w:rsidR="007A219F" w:rsidRDefault="007A219F" w:rsidP="004742D6">
      <w:r>
        <w:t xml:space="preserve">Treatment is just supportive usually revolving around topical steroids as needed for itching, but if asked for a medication to hasten resolution, erythromycin is the go to choice so remember the hydro-cooler water bottle for topical steroids and the earth on the podium and Hum-V for erythromycin. </w:t>
      </w:r>
    </w:p>
    <w:p w14:paraId="7F744F89" w14:textId="77777777" w:rsidR="004742D6" w:rsidRDefault="004742D6" w:rsidP="004742D6"/>
    <w:p w14:paraId="6D31419E" w14:textId="77777777" w:rsidR="00FD2E84" w:rsidRDefault="00FD2E84"/>
    <w:sectPr w:rsidR="00FD2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E84"/>
    <w:rsid w:val="0029576B"/>
    <w:rsid w:val="002D7D1C"/>
    <w:rsid w:val="00302B61"/>
    <w:rsid w:val="00384886"/>
    <w:rsid w:val="004742D6"/>
    <w:rsid w:val="00480A47"/>
    <w:rsid w:val="005134B5"/>
    <w:rsid w:val="005D1D59"/>
    <w:rsid w:val="00792D01"/>
    <w:rsid w:val="007A219F"/>
    <w:rsid w:val="0082419C"/>
    <w:rsid w:val="009B05FC"/>
    <w:rsid w:val="00EB60BD"/>
    <w:rsid w:val="00FD2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8B8D"/>
  <w15:chartTrackingRefBased/>
  <w15:docId w15:val="{D69D48B3-9988-4A81-AF44-438BCAEAB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3</cp:revision>
  <dcterms:created xsi:type="dcterms:W3CDTF">2020-05-31T16:13:00Z</dcterms:created>
  <dcterms:modified xsi:type="dcterms:W3CDTF">2020-05-31T17:49:00Z</dcterms:modified>
</cp:coreProperties>
</file>