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632D" w14:textId="77777777" w:rsidR="00093652" w:rsidRDefault="00093652" w:rsidP="00FA7282"/>
    <w:p w14:paraId="3209F0FB" w14:textId="2B219F17" w:rsidR="006A09B0" w:rsidRPr="00FA7282" w:rsidRDefault="00110FEF" w:rsidP="00FA7282">
      <w:r w:rsidRPr="00110FEF">
        <w:drawing>
          <wp:inline distT="0" distB="0" distL="0" distR="0" wp14:anchorId="43E110FE" wp14:editId="4B72040C">
            <wp:extent cx="5731510" cy="3221990"/>
            <wp:effectExtent l="0" t="0" r="2540" b="0"/>
            <wp:docPr id="168017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9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305D" w14:textId="77777777" w:rsidR="00AD4AD6" w:rsidRDefault="00AD4AD6" w:rsidP="00CE3FD8"/>
    <w:p w14:paraId="5E7B178E" w14:textId="77777777" w:rsidR="003C03D5" w:rsidRDefault="003C03D5" w:rsidP="003C03D5">
      <w:r>
        <w:t xml:space="preserve">TRANSCRIPT: </w:t>
      </w:r>
      <w:r w:rsidRPr="00DE3138">
        <w:rPr>
          <w:b/>
          <w:bCs/>
        </w:rPr>
        <w:t>Cockayne Syndrome</w:t>
      </w:r>
    </w:p>
    <w:p w14:paraId="33438B69" w14:textId="77777777" w:rsidR="003C03D5" w:rsidRDefault="003C03D5" w:rsidP="003C03D5">
      <w:r>
        <w:t>============================================================</w:t>
      </w:r>
    </w:p>
    <w:p w14:paraId="377685BD" w14:textId="77777777" w:rsidR="00DE3138" w:rsidRDefault="003C03D5" w:rsidP="003C03D5">
      <w:r>
        <w:t xml:space="preserve">We're in the </w:t>
      </w:r>
      <w:r w:rsidRPr="003C03D5">
        <w:rPr>
          <w:color w:val="0000FF"/>
        </w:rPr>
        <w:t xml:space="preserve">land of </w:t>
      </w:r>
      <w:proofErr w:type="spellStart"/>
      <w:r w:rsidRPr="003C03D5">
        <w:rPr>
          <w:color w:val="0000FF"/>
        </w:rPr>
        <w:t>cockatooes</w:t>
      </w:r>
      <w:proofErr w:type="spellEnd"/>
      <w:r>
        <w:t xml:space="preserve">, where we'll learn about </w:t>
      </w:r>
      <w:proofErr w:type="spellStart"/>
      <w:r w:rsidRPr="003C03D5">
        <w:rPr>
          <w:color w:val="FF0000"/>
        </w:rPr>
        <w:t>cockane</w:t>
      </w:r>
      <w:proofErr w:type="spellEnd"/>
      <w:r w:rsidRPr="003C03D5">
        <w:rPr>
          <w:color w:val="FF0000"/>
        </w:rPr>
        <w:t xml:space="preserve"> syndrome</w:t>
      </w:r>
      <w:r>
        <w:t xml:space="preserve">, which is an </w:t>
      </w:r>
      <w:r w:rsidRPr="003C03D5">
        <w:rPr>
          <w:color w:val="FF0000"/>
        </w:rPr>
        <w:t>autosomal recessive disorder</w:t>
      </w:r>
      <w:r>
        <w:t xml:space="preserve">, hence the </w:t>
      </w:r>
      <w:r w:rsidRPr="003C03D5">
        <w:rPr>
          <w:color w:val="0000FF"/>
        </w:rPr>
        <w:t>recessive Reese's chocolate</w:t>
      </w:r>
      <w:r>
        <w:t xml:space="preserve">. It is </w:t>
      </w:r>
      <w:r w:rsidRPr="003C03D5">
        <w:rPr>
          <w:color w:val="FF0000"/>
        </w:rPr>
        <w:t>due to defective transcription coupled nucleotide excision repair</w:t>
      </w:r>
      <w:r>
        <w:t xml:space="preserve">, as shown by the </w:t>
      </w:r>
      <w:r w:rsidRPr="003C03D5">
        <w:rPr>
          <w:color w:val="0000FF"/>
        </w:rPr>
        <w:t>wildlife expert transcribing notes and excising a piece of paper</w:t>
      </w:r>
      <w:r>
        <w:t xml:space="preserve"> from her notebook. This </w:t>
      </w:r>
      <w:r w:rsidRPr="003C03D5">
        <w:rPr>
          <w:color w:val="FF0000"/>
        </w:rPr>
        <w:t>results in an inability to resume RNA synthesis after UV radiation exposure</w:t>
      </w:r>
      <w:r>
        <w:t xml:space="preserve">. This is </w:t>
      </w:r>
      <w:r w:rsidRPr="003C03D5">
        <w:rPr>
          <w:color w:val="FF0000"/>
        </w:rPr>
        <w:t xml:space="preserve">different from </w:t>
      </w:r>
      <w:r w:rsidR="00DE3138">
        <w:rPr>
          <w:color w:val="FF0000"/>
        </w:rPr>
        <w:t>x</w:t>
      </w:r>
      <w:r w:rsidRPr="003C03D5">
        <w:rPr>
          <w:color w:val="FF0000"/>
        </w:rPr>
        <w:t xml:space="preserve">ero-derma </w:t>
      </w:r>
      <w:proofErr w:type="spellStart"/>
      <w:r w:rsidRPr="003C03D5">
        <w:rPr>
          <w:color w:val="FF0000"/>
        </w:rPr>
        <w:t>pigmentosom</w:t>
      </w:r>
      <w:proofErr w:type="spellEnd"/>
      <w:r>
        <w:t xml:space="preserve">, which has </w:t>
      </w:r>
      <w:r w:rsidRPr="003C03D5">
        <w:rPr>
          <w:color w:val="FF0000"/>
        </w:rPr>
        <w:t>defective global genomic nucleotide excision repair</w:t>
      </w:r>
      <w:r>
        <w:t xml:space="preserve">. </w:t>
      </w:r>
      <w:r w:rsidRPr="003C03D5">
        <w:rPr>
          <w:color w:val="0000FF"/>
        </w:rPr>
        <w:t xml:space="preserve">In </w:t>
      </w:r>
      <w:proofErr w:type="spellStart"/>
      <w:r w:rsidRPr="003C03D5">
        <w:rPr>
          <w:color w:val="0000FF"/>
        </w:rPr>
        <w:t>cockane</w:t>
      </w:r>
      <w:proofErr w:type="spellEnd"/>
      <w:r w:rsidRPr="003C03D5">
        <w:rPr>
          <w:color w:val="0000FF"/>
        </w:rPr>
        <w:t xml:space="preserve"> syndrome</w:t>
      </w:r>
      <w:r>
        <w:t xml:space="preserve">, an </w:t>
      </w:r>
      <w:r w:rsidRPr="003C03D5">
        <w:rPr>
          <w:color w:val="FF0000"/>
        </w:rPr>
        <w:t>identical phenotype can occur due to a mutation in one of two genes</w:t>
      </w:r>
      <w:r>
        <w:t xml:space="preserve">. These are </w:t>
      </w:r>
      <w:r w:rsidRPr="003C03D5">
        <w:rPr>
          <w:color w:val="FF0000"/>
        </w:rPr>
        <w:t>CSA</w:t>
      </w:r>
      <w:r>
        <w:t xml:space="preserve"> and </w:t>
      </w:r>
      <w:r w:rsidRPr="003C03D5">
        <w:rPr>
          <w:color w:val="FF0000"/>
        </w:rPr>
        <w:t>CSB</w:t>
      </w:r>
      <w:r>
        <w:t xml:space="preserve">, which you can remember as </w:t>
      </w:r>
      <w:proofErr w:type="spellStart"/>
      <w:r w:rsidRPr="003C03D5">
        <w:rPr>
          <w:color w:val="FF0000"/>
        </w:rPr>
        <w:t>cockane</w:t>
      </w:r>
      <w:proofErr w:type="spellEnd"/>
      <w:r w:rsidRPr="003C03D5">
        <w:rPr>
          <w:color w:val="FF0000"/>
        </w:rPr>
        <w:t xml:space="preserve"> syndrome A</w:t>
      </w:r>
      <w:r>
        <w:t xml:space="preserve"> and </w:t>
      </w:r>
      <w:proofErr w:type="spellStart"/>
      <w:r w:rsidRPr="003C03D5">
        <w:rPr>
          <w:color w:val="FF0000"/>
        </w:rPr>
        <w:t>cockane</w:t>
      </w:r>
      <w:proofErr w:type="spellEnd"/>
      <w:r w:rsidRPr="003C03D5">
        <w:rPr>
          <w:color w:val="FF0000"/>
        </w:rPr>
        <w:t xml:space="preserve"> syndrome B</w:t>
      </w:r>
      <w:r>
        <w:t xml:space="preserve">. </w:t>
      </w:r>
    </w:p>
    <w:p w14:paraId="40E40868" w14:textId="3D5E54DA" w:rsidR="003C03D5" w:rsidRDefault="003C03D5" w:rsidP="003C03D5">
      <w:r w:rsidRPr="003C03D5">
        <w:rPr>
          <w:color w:val="FF0000"/>
        </w:rPr>
        <w:t>CSA results in a mutation in excision repair</w:t>
      </w:r>
      <w:r>
        <w:t xml:space="preserve"> and </w:t>
      </w:r>
      <w:r w:rsidRPr="003C03D5">
        <w:rPr>
          <w:color w:val="FF0000"/>
        </w:rPr>
        <w:t>cross-complimenting group 8</w:t>
      </w:r>
      <w:r>
        <w:t xml:space="preserve">. The acronym for this is </w:t>
      </w:r>
      <w:r w:rsidRPr="003C03D5">
        <w:rPr>
          <w:color w:val="FF0000"/>
        </w:rPr>
        <w:t>ERCC-8</w:t>
      </w:r>
      <w:r>
        <w:t xml:space="preserve">. We will use our number rhyming system to show this </w:t>
      </w:r>
      <w:r w:rsidRPr="00DE3138">
        <w:rPr>
          <w:color w:val="0000FF"/>
        </w:rPr>
        <w:t>8-gate with the A</w:t>
      </w:r>
      <w:r>
        <w:t xml:space="preserve"> on it to remind you that </w:t>
      </w:r>
      <w:r w:rsidRPr="00DE3138">
        <w:rPr>
          <w:color w:val="FF0000"/>
        </w:rPr>
        <w:t>ERCC-8 is linked to CSA</w:t>
      </w:r>
      <w:r>
        <w:t xml:space="preserve">. On the other side, </w:t>
      </w:r>
      <w:r w:rsidRPr="003C03D5">
        <w:rPr>
          <w:color w:val="FF0000"/>
        </w:rPr>
        <w:t>CSB</w:t>
      </w:r>
      <w:r>
        <w:t xml:space="preserve"> has a </w:t>
      </w:r>
      <w:r w:rsidRPr="003C03D5">
        <w:rPr>
          <w:color w:val="FF0000"/>
        </w:rPr>
        <w:t>mutation in ERCC-6</w:t>
      </w:r>
      <w:r>
        <w:t xml:space="preserve">, as shown by this </w:t>
      </w:r>
      <w:r w:rsidRPr="003C03D5">
        <w:rPr>
          <w:color w:val="0000FF"/>
        </w:rPr>
        <w:t>stack of six sticks with a bumblebee on it</w:t>
      </w:r>
      <w:r>
        <w:t xml:space="preserve"> to </w:t>
      </w:r>
      <w:r w:rsidRPr="003C03D5">
        <w:rPr>
          <w:color w:val="0000FF"/>
        </w:rPr>
        <w:t>remind you of CSB</w:t>
      </w:r>
      <w:r>
        <w:t xml:space="preserve">. </w:t>
      </w:r>
      <w:r w:rsidRPr="003C03D5">
        <w:rPr>
          <w:color w:val="FF0000"/>
        </w:rPr>
        <w:t>Cutaneous manifestations</w:t>
      </w:r>
      <w:r>
        <w:t xml:space="preserve"> of </w:t>
      </w:r>
      <w:proofErr w:type="spellStart"/>
      <w:r>
        <w:t>cockane</w:t>
      </w:r>
      <w:proofErr w:type="spellEnd"/>
      <w:r>
        <w:t xml:space="preserve"> syndrome </w:t>
      </w:r>
      <w:r w:rsidRPr="00DE3138">
        <w:rPr>
          <w:color w:val="FF0000"/>
        </w:rPr>
        <w:t>include</w:t>
      </w:r>
      <w:r>
        <w:t xml:space="preserve"> </w:t>
      </w:r>
      <w:r w:rsidRPr="003C03D5">
        <w:rPr>
          <w:color w:val="FF0000"/>
        </w:rPr>
        <w:t>photosensitivity</w:t>
      </w:r>
      <w:r>
        <w:t xml:space="preserve">, hence the </w:t>
      </w:r>
      <w:r w:rsidRPr="003C03D5">
        <w:rPr>
          <w:color w:val="0000FF"/>
        </w:rPr>
        <w:t>cockatoo breaking open this bottle of sunscreen</w:t>
      </w:r>
      <w:r>
        <w:t xml:space="preserve">. The </w:t>
      </w:r>
      <w:proofErr w:type="spellStart"/>
      <w:r w:rsidRPr="003C03D5">
        <w:rPr>
          <w:color w:val="FF0000"/>
        </w:rPr>
        <w:t>landjectatic</w:t>
      </w:r>
      <w:proofErr w:type="spellEnd"/>
      <w:r w:rsidRPr="003C03D5">
        <w:rPr>
          <w:color w:val="FF0000"/>
        </w:rPr>
        <w:t xml:space="preserve"> erythema</w:t>
      </w:r>
      <w:r>
        <w:t xml:space="preserve"> can also be present, hence the </w:t>
      </w:r>
      <w:r w:rsidRPr="003C03D5">
        <w:rPr>
          <w:color w:val="0000FF"/>
        </w:rPr>
        <w:t xml:space="preserve">red </w:t>
      </w:r>
      <w:proofErr w:type="spellStart"/>
      <w:r w:rsidRPr="003C03D5">
        <w:rPr>
          <w:color w:val="0000FF"/>
        </w:rPr>
        <w:t>color</w:t>
      </w:r>
      <w:proofErr w:type="spellEnd"/>
      <w:r w:rsidRPr="003C03D5">
        <w:rPr>
          <w:color w:val="0000FF"/>
        </w:rPr>
        <w:t xml:space="preserve"> of the cockatoo</w:t>
      </w:r>
      <w:r>
        <w:t xml:space="preserve">. </w:t>
      </w:r>
      <w:r w:rsidRPr="00DE3138">
        <w:rPr>
          <w:color w:val="FF0000"/>
        </w:rPr>
        <w:t>Unlike XP</w:t>
      </w:r>
      <w:r>
        <w:t xml:space="preserve">, there is </w:t>
      </w:r>
      <w:r w:rsidRPr="003C03D5">
        <w:rPr>
          <w:color w:val="FF0000"/>
        </w:rPr>
        <w:t>no increased risk of skin cancer</w:t>
      </w:r>
      <w:r>
        <w:t xml:space="preserve">, so recall this sign that says </w:t>
      </w:r>
      <w:r w:rsidRPr="003C03D5">
        <w:rPr>
          <w:color w:val="0000FF"/>
        </w:rPr>
        <w:t>no crabs allowed</w:t>
      </w:r>
      <w:r>
        <w:t xml:space="preserve">. Can't let those pesky crabs invade this enchanted forest. Patients </w:t>
      </w:r>
      <w:r w:rsidRPr="003C03D5">
        <w:rPr>
          <w:color w:val="FF0000"/>
        </w:rPr>
        <w:t>also lack pigmentary changes</w:t>
      </w:r>
      <w:r>
        <w:t xml:space="preserve">, so remember that </w:t>
      </w:r>
      <w:proofErr w:type="gramStart"/>
      <w:r w:rsidRPr="003C03D5">
        <w:rPr>
          <w:color w:val="0000FF"/>
        </w:rPr>
        <w:t>all of</w:t>
      </w:r>
      <w:proofErr w:type="gramEnd"/>
      <w:r w:rsidRPr="003C03D5">
        <w:rPr>
          <w:color w:val="0000FF"/>
        </w:rPr>
        <w:t xml:space="preserve"> the cockatoo in this graphic are one smooth </w:t>
      </w:r>
      <w:proofErr w:type="spellStart"/>
      <w:r w:rsidRPr="003C03D5">
        <w:rPr>
          <w:color w:val="0000FF"/>
        </w:rPr>
        <w:t>color</w:t>
      </w:r>
      <w:proofErr w:type="spellEnd"/>
      <w:r>
        <w:t xml:space="preserve"> with </w:t>
      </w:r>
      <w:r w:rsidRPr="003C03D5">
        <w:rPr>
          <w:color w:val="0000FF"/>
        </w:rPr>
        <w:t>no pigmentary changes</w:t>
      </w:r>
      <w:r>
        <w:t xml:space="preserve">. </w:t>
      </w:r>
      <w:r w:rsidRPr="003C03D5">
        <w:rPr>
          <w:color w:val="FF0000"/>
        </w:rPr>
        <w:t>Patients</w:t>
      </w:r>
      <w:r>
        <w:t xml:space="preserve"> will have a </w:t>
      </w:r>
      <w:r w:rsidRPr="003C03D5">
        <w:rPr>
          <w:color w:val="FF0000"/>
        </w:rPr>
        <w:t>typical pinched narrow bird-like face</w:t>
      </w:r>
      <w:r>
        <w:t xml:space="preserve"> with a </w:t>
      </w:r>
      <w:r w:rsidRPr="003C03D5">
        <w:rPr>
          <w:color w:val="FF0000"/>
        </w:rPr>
        <w:t>beak nose</w:t>
      </w:r>
      <w:r>
        <w:t xml:space="preserve">. It goes without saying to reference the </w:t>
      </w:r>
      <w:r w:rsidRPr="003C03D5">
        <w:rPr>
          <w:color w:val="0000FF"/>
        </w:rPr>
        <w:t xml:space="preserve">faces of </w:t>
      </w:r>
      <w:proofErr w:type="gramStart"/>
      <w:r w:rsidRPr="003C03D5">
        <w:rPr>
          <w:color w:val="0000FF"/>
        </w:rPr>
        <w:t>all of</w:t>
      </w:r>
      <w:proofErr w:type="gramEnd"/>
      <w:r w:rsidRPr="003C03D5">
        <w:rPr>
          <w:color w:val="0000FF"/>
        </w:rPr>
        <w:t xml:space="preserve"> </w:t>
      </w:r>
      <w:proofErr w:type="gramStart"/>
      <w:r w:rsidRPr="003C03D5">
        <w:rPr>
          <w:color w:val="0000FF"/>
        </w:rPr>
        <w:t>these cockatoo</w:t>
      </w:r>
      <w:proofErr w:type="gramEnd"/>
      <w:r>
        <w:t xml:space="preserve"> as the hook to remember this. Notably, affected </w:t>
      </w:r>
      <w:r w:rsidRPr="003C03D5">
        <w:rPr>
          <w:color w:val="FF0000"/>
        </w:rPr>
        <w:t>patients</w:t>
      </w:r>
      <w:r>
        <w:t xml:space="preserve"> can have </w:t>
      </w:r>
      <w:r w:rsidRPr="003C03D5">
        <w:rPr>
          <w:color w:val="FF0000"/>
        </w:rPr>
        <w:t>progressive</w:t>
      </w:r>
      <w:r>
        <w:t xml:space="preserve"> </w:t>
      </w:r>
      <w:r w:rsidRPr="003C03D5">
        <w:rPr>
          <w:color w:val="FF0000"/>
        </w:rPr>
        <w:t>deterioration and demyelination of the central and peripheral nervous systems</w:t>
      </w:r>
      <w:r>
        <w:t xml:space="preserve">. This is shown by the </w:t>
      </w:r>
      <w:r w:rsidRPr="003C03D5">
        <w:rPr>
          <w:color w:val="0000FF"/>
        </w:rPr>
        <w:t>cockatoo eating this sausage link</w:t>
      </w:r>
      <w:r>
        <w:t xml:space="preserve"> that </w:t>
      </w:r>
      <w:r w:rsidRPr="003C03D5">
        <w:rPr>
          <w:color w:val="0000FF"/>
        </w:rPr>
        <w:t>resembles the appearance of a myelin sheath</w:t>
      </w:r>
      <w:r>
        <w:t xml:space="preserve">. Notice how it is </w:t>
      </w:r>
      <w:r w:rsidRPr="003C03D5">
        <w:rPr>
          <w:color w:val="0000FF"/>
        </w:rPr>
        <w:t>also dizzy representing</w:t>
      </w:r>
      <w:r>
        <w:t xml:space="preserve"> </w:t>
      </w:r>
      <w:r w:rsidRPr="00DE3138">
        <w:rPr>
          <w:color w:val="FF0000"/>
        </w:rPr>
        <w:t>ataxia</w:t>
      </w:r>
      <w:r>
        <w:t xml:space="preserve"> as well. These sausage links are dangerous. The </w:t>
      </w:r>
      <w:r w:rsidRPr="003C03D5">
        <w:rPr>
          <w:color w:val="0000FF"/>
        </w:rPr>
        <w:t>skull on the sausages</w:t>
      </w:r>
      <w:r>
        <w:t xml:space="preserve"> </w:t>
      </w:r>
      <w:r>
        <w:lastRenderedPageBreak/>
        <w:t xml:space="preserve">represents that </w:t>
      </w:r>
      <w:r w:rsidRPr="003C03D5">
        <w:rPr>
          <w:color w:val="FF0000"/>
        </w:rPr>
        <w:t>most patients die by the fourth decade</w:t>
      </w:r>
      <w:r>
        <w:t xml:space="preserve"> due to </w:t>
      </w:r>
      <w:r w:rsidRPr="003C03D5">
        <w:rPr>
          <w:color w:val="FF0000"/>
        </w:rPr>
        <w:t>complications from progressive neurological</w:t>
      </w:r>
      <w:r>
        <w:t xml:space="preserve"> </w:t>
      </w:r>
      <w:r w:rsidRPr="003C03D5">
        <w:rPr>
          <w:color w:val="FF0000"/>
        </w:rPr>
        <w:t>disease</w:t>
      </w:r>
      <w:r>
        <w:t xml:space="preserve">. Patients will also have a </w:t>
      </w:r>
      <w:r w:rsidRPr="003C03D5">
        <w:rPr>
          <w:color w:val="FF0000"/>
        </w:rPr>
        <w:t>short stature</w:t>
      </w:r>
      <w:r>
        <w:t xml:space="preserve"> with a </w:t>
      </w:r>
      <w:r w:rsidR="00DE3138">
        <w:rPr>
          <w:color w:val="FF0000"/>
        </w:rPr>
        <w:t>cachectic</w:t>
      </w:r>
      <w:r w:rsidRPr="003C03D5">
        <w:rPr>
          <w:color w:val="FF0000"/>
        </w:rPr>
        <w:t xml:space="preserve"> and thin body</w:t>
      </w:r>
      <w:r>
        <w:t xml:space="preserve">, known as </w:t>
      </w:r>
      <w:r w:rsidR="00DE3138">
        <w:rPr>
          <w:color w:val="FF0000"/>
        </w:rPr>
        <w:t>cachectic</w:t>
      </w:r>
      <w:r w:rsidR="00DE3138" w:rsidRPr="003C03D5">
        <w:rPr>
          <w:color w:val="FF0000"/>
        </w:rPr>
        <w:t xml:space="preserve"> </w:t>
      </w:r>
      <w:r w:rsidRPr="003C03D5">
        <w:rPr>
          <w:color w:val="FF0000"/>
        </w:rPr>
        <w:t>dwarfism</w:t>
      </w:r>
      <w:r>
        <w:t xml:space="preserve">. This is shown by the </w:t>
      </w:r>
      <w:r w:rsidRPr="003C03D5">
        <w:rPr>
          <w:color w:val="0000FF"/>
        </w:rPr>
        <w:t>short and skinny baby bird</w:t>
      </w:r>
      <w:r>
        <w:t xml:space="preserve"> that looks like a </w:t>
      </w:r>
      <w:r w:rsidRPr="003C03D5">
        <w:rPr>
          <w:color w:val="FF0000"/>
        </w:rPr>
        <w:t>c</w:t>
      </w:r>
      <w:r>
        <w:rPr>
          <w:color w:val="FF0000"/>
        </w:rPr>
        <w:t>ach</w:t>
      </w:r>
      <w:r w:rsidRPr="003C03D5">
        <w:rPr>
          <w:color w:val="FF0000"/>
        </w:rPr>
        <w:t>ectic dwarf itself</w:t>
      </w:r>
      <w:r>
        <w:t xml:space="preserve">. Finally, patients can have </w:t>
      </w:r>
      <w:r w:rsidRPr="003C03D5">
        <w:rPr>
          <w:color w:val="FF0000"/>
        </w:rPr>
        <w:t>salt and pepper retinopathy</w:t>
      </w:r>
      <w:r>
        <w:t xml:space="preserve"> and </w:t>
      </w:r>
      <w:r w:rsidRPr="003C03D5">
        <w:rPr>
          <w:color w:val="FF0000"/>
        </w:rPr>
        <w:t>other ophthalmologic manifestations</w:t>
      </w:r>
      <w:r>
        <w:t xml:space="preserve">. This is shown by the </w:t>
      </w:r>
      <w:r w:rsidRPr="003C03D5">
        <w:rPr>
          <w:color w:val="0000FF"/>
        </w:rPr>
        <w:t>cockatoo putting salt and pepper into his eyes</w:t>
      </w:r>
      <w:r>
        <w:t xml:space="preserve">, yikes. </w:t>
      </w:r>
    </w:p>
    <w:p w14:paraId="7498914D" w14:textId="60ED318B" w:rsidR="00CE3FD8" w:rsidRDefault="003C03D5" w:rsidP="003C03D5">
      <w:r>
        <w:t xml:space="preserve">Let's review this graphic one more time. In the enchanted </w:t>
      </w:r>
      <w:r w:rsidRPr="00DE3138">
        <w:rPr>
          <w:color w:val="0000FF"/>
        </w:rPr>
        <w:t>land of cockatoo's</w:t>
      </w:r>
      <w:r>
        <w:t xml:space="preserve">, we explore </w:t>
      </w:r>
      <w:r w:rsidRPr="003C03D5">
        <w:rPr>
          <w:color w:val="FF0000"/>
        </w:rPr>
        <w:t>cocaine syndrome</w:t>
      </w:r>
      <w:r>
        <w:t xml:space="preserve">, an </w:t>
      </w:r>
      <w:r w:rsidRPr="003C03D5">
        <w:rPr>
          <w:color w:val="FF0000"/>
        </w:rPr>
        <w:t>autosomal recessive disorder</w:t>
      </w:r>
      <w:r>
        <w:t xml:space="preserve"> represented by the </w:t>
      </w:r>
      <w:r w:rsidRPr="003C03D5">
        <w:rPr>
          <w:color w:val="0000FF"/>
        </w:rPr>
        <w:t>recessive Reese's chocolate</w:t>
      </w:r>
      <w:r>
        <w:t xml:space="preserve">. The </w:t>
      </w:r>
      <w:r w:rsidRPr="003C03D5">
        <w:rPr>
          <w:color w:val="FF0000"/>
        </w:rPr>
        <w:t>wildlife expert transcribing notes and excising a piece of paper</w:t>
      </w:r>
      <w:r>
        <w:t xml:space="preserve"> from her notebook symbolizes </w:t>
      </w:r>
      <w:r w:rsidRPr="003C03D5">
        <w:rPr>
          <w:color w:val="0000FF"/>
        </w:rPr>
        <w:t>defective transcription-coupled nucleotide excision repair</w:t>
      </w:r>
      <w:r>
        <w:t xml:space="preserve">. This flaw leaves patients </w:t>
      </w:r>
      <w:r w:rsidRPr="003C03D5">
        <w:rPr>
          <w:color w:val="FF0000"/>
        </w:rPr>
        <w:t>unable to resume RNA synthesis after UV radiation exposure</w:t>
      </w:r>
      <w:r>
        <w:t xml:space="preserve">, </w:t>
      </w:r>
      <w:r w:rsidRPr="003C03D5">
        <w:rPr>
          <w:color w:val="0000FF"/>
        </w:rPr>
        <w:t>contrasting with</w:t>
      </w:r>
      <w:r>
        <w:t xml:space="preserve"> </w:t>
      </w:r>
      <w:proofErr w:type="spellStart"/>
      <w:r>
        <w:rPr>
          <w:color w:val="FF0000"/>
        </w:rPr>
        <w:t>x</w:t>
      </w:r>
      <w:r w:rsidRPr="003C03D5">
        <w:rPr>
          <w:color w:val="FF0000"/>
        </w:rPr>
        <w:t>ero</w:t>
      </w:r>
      <w:proofErr w:type="spellEnd"/>
      <w:r w:rsidRPr="003C03D5">
        <w:rPr>
          <w:color w:val="FF0000"/>
        </w:rPr>
        <w:t xml:space="preserve"> derma pigmentosum</w:t>
      </w:r>
      <w:r>
        <w:t xml:space="preserve">, which </w:t>
      </w:r>
      <w:r w:rsidRPr="003C03D5">
        <w:rPr>
          <w:color w:val="FF0000"/>
        </w:rPr>
        <w:t>affects global genomic nucleotide excision repair</w:t>
      </w:r>
      <w:r>
        <w:t xml:space="preserve">. </w:t>
      </w:r>
      <w:r w:rsidRPr="003C03D5">
        <w:rPr>
          <w:color w:val="0000FF"/>
        </w:rPr>
        <w:t>Cocaine syndrome</w:t>
      </w:r>
      <w:r>
        <w:t xml:space="preserve"> can </w:t>
      </w:r>
      <w:r w:rsidRPr="003C03D5">
        <w:rPr>
          <w:color w:val="0000FF"/>
        </w:rPr>
        <w:t>result from</w:t>
      </w:r>
      <w:r>
        <w:t xml:space="preserve"> </w:t>
      </w:r>
      <w:r w:rsidRPr="003C03D5">
        <w:rPr>
          <w:color w:val="FF0000"/>
        </w:rPr>
        <w:t>mutations in either the CSA</w:t>
      </w:r>
      <w:r>
        <w:t xml:space="preserve"> or </w:t>
      </w:r>
      <w:r w:rsidRPr="003C03D5">
        <w:rPr>
          <w:color w:val="FF0000"/>
        </w:rPr>
        <w:t>CSB genes</w:t>
      </w:r>
      <w:r>
        <w:t xml:space="preserve">. The </w:t>
      </w:r>
      <w:r w:rsidRPr="003C03D5">
        <w:rPr>
          <w:color w:val="0000FF"/>
        </w:rPr>
        <w:t>8-shaped gate with an A</w:t>
      </w:r>
      <w:r>
        <w:t xml:space="preserve"> on it </w:t>
      </w:r>
      <w:r w:rsidRPr="003C03D5">
        <w:rPr>
          <w:color w:val="0000FF"/>
        </w:rPr>
        <w:t xml:space="preserve">represents </w:t>
      </w:r>
      <w:r w:rsidRPr="00DE3138">
        <w:rPr>
          <w:color w:val="FF0000"/>
        </w:rPr>
        <w:t>CSA</w:t>
      </w:r>
      <w:r>
        <w:t xml:space="preserve">, which is </w:t>
      </w:r>
      <w:r w:rsidRPr="003C03D5">
        <w:rPr>
          <w:color w:val="FF0000"/>
        </w:rPr>
        <w:t>caused by a mutation in excision repair cross-complimenting group 8 or ERCC8</w:t>
      </w:r>
      <w:r>
        <w:t xml:space="preserve">, </w:t>
      </w:r>
      <w:r w:rsidRPr="003C03D5">
        <w:rPr>
          <w:color w:val="0000FF"/>
        </w:rPr>
        <w:t>hence the 8-gate</w:t>
      </w:r>
      <w:r>
        <w:t xml:space="preserve">. The </w:t>
      </w:r>
      <w:r w:rsidRPr="003C03D5">
        <w:rPr>
          <w:color w:val="0000FF"/>
        </w:rPr>
        <w:t>bumblebee on a stack of 6-shaped sticks</w:t>
      </w:r>
      <w:r>
        <w:t xml:space="preserve"> represents </w:t>
      </w:r>
      <w:r w:rsidRPr="003C03D5">
        <w:rPr>
          <w:color w:val="FF0000"/>
        </w:rPr>
        <w:t>CSB</w:t>
      </w:r>
      <w:r>
        <w:t xml:space="preserve">, caused by a </w:t>
      </w:r>
      <w:r w:rsidRPr="00DE3138">
        <w:rPr>
          <w:color w:val="FF0000"/>
        </w:rPr>
        <w:t>mutation in ERCC6</w:t>
      </w:r>
      <w:r>
        <w:t xml:space="preserve">, hence the </w:t>
      </w:r>
      <w:r w:rsidRPr="00DE3138">
        <w:rPr>
          <w:color w:val="0000FF"/>
        </w:rPr>
        <w:t>6-sticks</w:t>
      </w:r>
      <w:r>
        <w:t xml:space="preserve">. The </w:t>
      </w:r>
      <w:r w:rsidRPr="00DE3138">
        <w:rPr>
          <w:color w:val="FF0000"/>
        </w:rPr>
        <w:t>cutaneous manifestations include photosensitivity</w:t>
      </w:r>
      <w:r>
        <w:t xml:space="preserve">, symbolized by the </w:t>
      </w:r>
      <w:r w:rsidRPr="00DE3138">
        <w:rPr>
          <w:color w:val="0000FF"/>
        </w:rPr>
        <w:t>cockatoo breaking open a bottle of sunscreen</w:t>
      </w:r>
      <w:r>
        <w:t xml:space="preserve">, while its </w:t>
      </w:r>
      <w:r w:rsidRPr="00DE3138">
        <w:rPr>
          <w:color w:val="0000FF"/>
        </w:rPr>
        <w:t>red feathers represent</w:t>
      </w:r>
      <w:r>
        <w:t xml:space="preserve"> </w:t>
      </w:r>
      <w:proofErr w:type="spellStart"/>
      <w:r w:rsidRPr="00DE3138">
        <w:rPr>
          <w:color w:val="FF0000"/>
        </w:rPr>
        <w:t>talangelectatic</w:t>
      </w:r>
      <w:proofErr w:type="spellEnd"/>
      <w:r w:rsidRPr="00DE3138">
        <w:rPr>
          <w:color w:val="FF0000"/>
        </w:rPr>
        <w:t xml:space="preserve"> erythema</w:t>
      </w:r>
      <w:r>
        <w:t xml:space="preserve">. </w:t>
      </w:r>
      <w:r w:rsidRPr="00DE3138">
        <w:rPr>
          <w:color w:val="FF0000"/>
        </w:rPr>
        <w:t>Unlike XP</w:t>
      </w:r>
      <w:r>
        <w:t xml:space="preserve">, patients with </w:t>
      </w:r>
      <w:proofErr w:type="spellStart"/>
      <w:r>
        <w:t>cockane</w:t>
      </w:r>
      <w:proofErr w:type="spellEnd"/>
      <w:r>
        <w:t xml:space="preserve"> syndrome </w:t>
      </w:r>
      <w:r w:rsidRPr="00DE3138">
        <w:rPr>
          <w:color w:val="FF0000"/>
        </w:rPr>
        <w:t>do not have an increased risk of skin cancer</w:t>
      </w:r>
      <w:r>
        <w:t xml:space="preserve">, as highlighted by the </w:t>
      </w:r>
      <w:r w:rsidRPr="00DE3138">
        <w:rPr>
          <w:color w:val="0000FF"/>
        </w:rPr>
        <w:t>no-crab's allowed sign</w:t>
      </w:r>
      <w:r>
        <w:t xml:space="preserve">. Additionally, these </w:t>
      </w:r>
      <w:r w:rsidRPr="00DE3138">
        <w:rPr>
          <w:color w:val="0000FF"/>
        </w:rPr>
        <w:t xml:space="preserve">cockatoo's have smooth, uniform </w:t>
      </w:r>
      <w:proofErr w:type="spellStart"/>
      <w:r w:rsidRPr="00DE3138">
        <w:rPr>
          <w:color w:val="0000FF"/>
        </w:rPr>
        <w:t>coloring</w:t>
      </w:r>
      <w:proofErr w:type="spellEnd"/>
      <w:r>
        <w:t xml:space="preserve"> to remind you that pigmentary changes are absent. The characteristic </w:t>
      </w:r>
      <w:r w:rsidRPr="00DE3138">
        <w:rPr>
          <w:color w:val="FF0000"/>
        </w:rPr>
        <w:t>pinched narrow bird-like face with beak-shaped noses</w:t>
      </w:r>
      <w:r>
        <w:t xml:space="preserve"> are represented by the </w:t>
      </w:r>
      <w:r w:rsidRPr="00DE3138">
        <w:rPr>
          <w:color w:val="0000FF"/>
        </w:rPr>
        <w:t>cockatoo's faces</w:t>
      </w:r>
      <w:r>
        <w:t xml:space="preserve">. </w:t>
      </w:r>
      <w:r w:rsidRPr="003C03D5">
        <w:rPr>
          <w:color w:val="FF0000"/>
        </w:rPr>
        <w:t>Progressive neurological decline</w:t>
      </w:r>
      <w:r>
        <w:t xml:space="preserve">, including </w:t>
      </w:r>
      <w:r w:rsidRPr="003C03D5">
        <w:rPr>
          <w:color w:val="FF0000"/>
        </w:rPr>
        <w:t>central and peripheral nervous system demyelination</w:t>
      </w:r>
      <w:r>
        <w:t xml:space="preserve">, is shown by a </w:t>
      </w:r>
      <w:r w:rsidRPr="003C03D5">
        <w:rPr>
          <w:color w:val="0000FF"/>
        </w:rPr>
        <w:t>cockatoo eating sausage links resembling a myelin sheath</w:t>
      </w:r>
      <w:r>
        <w:t xml:space="preserve">. Its </w:t>
      </w:r>
      <w:r w:rsidRPr="003C03D5">
        <w:rPr>
          <w:color w:val="0000FF"/>
        </w:rPr>
        <w:t>dizziness</w:t>
      </w:r>
      <w:r>
        <w:t xml:space="preserve"> represents </w:t>
      </w:r>
      <w:r w:rsidRPr="003C03D5">
        <w:rPr>
          <w:color w:val="FF0000"/>
        </w:rPr>
        <w:t>ataxia</w:t>
      </w:r>
      <w:r>
        <w:t xml:space="preserve"> and </w:t>
      </w:r>
      <w:r w:rsidRPr="003C03D5">
        <w:rPr>
          <w:color w:val="FF0000"/>
        </w:rPr>
        <w:t>neurological impairment</w:t>
      </w:r>
      <w:r>
        <w:t xml:space="preserve">, and the </w:t>
      </w:r>
      <w:r w:rsidRPr="003C03D5">
        <w:rPr>
          <w:color w:val="0000FF"/>
        </w:rPr>
        <w:t>skull on the sausages</w:t>
      </w:r>
      <w:r>
        <w:t xml:space="preserve"> reminds us that </w:t>
      </w:r>
      <w:r w:rsidRPr="003C03D5">
        <w:rPr>
          <w:color w:val="FF0000"/>
        </w:rPr>
        <w:t>most patients die by the fourth decade due to neurological complications</w:t>
      </w:r>
      <w:r>
        <w:t xml:space="preserve">. Patients also </w:t>
      </w:r>
      <w:r w:rsidRPr="003C03D5">
        <w:rPr>
          <w:color w:val="FF0000"/>
        </w:rPr>
        <w:t>develop short stature</w:t>
      </w:r>
      <w:r>
        <w:t xml:space="preserve"> with </w:t>
      </w:r>
      <w:r w:rsidRPr="003C03D5">
        <w:rPr>
          <w:color w:val="FF0000"/>
        </w:rPr>
        <w:t>c</w:t>
      </w:r>
      <w:r w:rsidRPr="003C03D5">
        <w:rPr>
          <w:color w:val="FF0000"/>
        </w:rPr>
        <w:t>a</w:t>
      </w:r>
      <w:r w:rsidRPr="003C03D5">
        <w:rPr>
          <w:color w:val="FF0000"/>
        </w:rPr>
        <w:t>c</w:t>
      </w:r>
      <w:r w:rsidRPr="003C03D5">
        <w:rPr>
          <w:color w:val="FF0000"/>
        </w:rPr>
        <w:t>h</w:t>
      </w:r>
      <w:r w:rsidRPr="003C03D5">
        <w:rPr>
          <w:color w:val="FF0000"/>
        </w:rPr>
        <w:t>ectic thin bodies</w:t>
      </w:r>
      <w:r>
        <w:t xml:space="preserve">, </w:t>
      </w:r>
      <w:r w:rsidRPr="003C03D5">
        <w:rPr>
          <w:color w:val="0000FF"/>
        </w:rPr>
        <w:t>shown by</w:t>
      </w:r>
      <w:r>
        <w:t xml:space="preserve"> the </w:t>
      </w:r>
      <w:r w:rsidRPr="003C03D5">
        <w:rPr>
          <w:color w:val="0000FF"/>
        </w:rPr>
        <w:t>baby cockatoo</w:t>
      </w:r>
      <w:r>
        <w:t xml:space="preserve">, with a </w:t>
      </w:r>
      <w:r w:rsidRPr="003C03D5">
        <w:rPr>
          <w:color w:val="0000FF"/>
        </w:rPr>
        <w:t>frail, c</w:t>
      </w:r>
      <w:r w:rsidRPr="003C03D5">
        <w:rPr>
          <w:color w:val="0000FF"/>
        </w:rPr>
        <w:t>a</w:t>
      </w:r>
      <w:r w:rsidRPr="003C03D5">
        <w:rPr>
          <w:color w:val="0000FF"/>
        </w:rPr>
        <w:t>c</w:t>
      </w:r>
      <w:r w:rsidRPr="003C03D5">
        <w:rPr>
          <w:color w:val="0000FF"/>
        </w:rPr>
        <w:t>h</w:t>
      </w:r>
      <w:r w:rsidRPr="003C03D5">
        <w:rPr>
          <w:color w:val="0000FF"/>
        </w:rPr>
        <w:t>ectic dwarf-like appearance</w:t>
      </w:r>
      <w:r>
        <w:t xml:space="preserve">. </w:t>
      </w:r>
      <w:r w:rsidR="00DE3138" w:rsidRPr="00DE3138">
        <w:rPr>
          <w:color w:val="FF0000"/>
        </w:rPr>
        <w:t>Ophthal</w:t>
      </w:r>
      <w:r w:rsidRPr="00DE3138">
        <w:rPr>
          <w:color w:val="FF0000"/>
        </w:rPr>
        <w:t>mologic</w:t>
      </w:r>
      <w:r>
        <w:t xml:space="preserve"> issues like </w:t>
      </w:r>
      <w:r w:rsidRPr="003C03D5">
        <w:rPr>
          <w:color w:val="FF0000"/>
        </w:rPr>
        <w:t>salt and pepper retinopathy</w:t>
      </w:r>
      <w:r>
        <w:t xml:space="preserve"> are depicted by a </w:t>
      </w:r>
      <w:r w:rsidRPr="003C03D5">
        <w:rPr>
          <w:color w:val="0000FF"/>
        </w:rPr>
        <w:t>cockatoo putting salt and pepper into its eyes</w:t>
      </w:r>
      <w:r>
        <w:t>. On that note, let's make our way out of the forest. See you on the next graphic.</w:t>
      </w:r>
    </w:p>
    <w:p w14:paraId="4B45007C" w14:textId="77777777" w:rsidR="003C03D5" w:rsidRDefault="003C03D5" w:rsidP="003C03D5"/>
    <w:p w14:paraId="1190C27C" w14:textId="77777777" w:rsidR="003C03D5" w:rsidRPr="003C03D5" w:rsidRDefault="003C03D5" w:rsidP="003C03D5">
      <w:pPr>
        <w:rPr>
          <w:b/>
          <w:bCs/>
        </w:rPr>
      </w:pPr>
      <w:r w:rsidRPr="003C03D5">
        <w:rPr>
          <w:b/>
          <w:bCs/>
        </w:rPr>
        <w:t>Cockayne Syndrome (Cockayne_Syndrome_transcript.txt)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5705"/>
      </w:tblGrid>
      <w:tr w:rsidR="003C03D5" w:rsidRPr="003C03D5" w14:paraId="54B68E9E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1D2B4" w14:textId="77777777" w:rsidR="003C03D5" w:rsidRPr="003C03D5" w:rsidRDefault="003C03D5" w:rsidP="003C03D5">
            <w:pPr>
              <w:rPr>
                <w:b/>
                <w:bCs/>
              </w:rPr>
            </w:pPr>
            <w:r w:rsidRPr="003C03D5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D446C" w14:textId="77777777" w:rsidR="003C03D5" w:rsidRPr="003C03D5" w:rsidRDefault="003C03D5" w:rsidP="003C03D5">
            <w:pPr>
              <w:rPr>
                <w:b/>
                <w:bCs/>
              </w:rPr>
            </w:pPr>
            <w:r w:rsidRPr="003C03D5">
              <w:rPr>
                <w:b/>
                <w:bCs/>
              </w:rPr>
              <w:t>Details</w:t>
            </w:r>
          </w:p>
        </w:tc>
      </w:tr>
      <w:tr w:rsidR="003C03D5" w:rsidRPr="003C03D5" w14:paraId="7F4C875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A23C1" w14:textId="77777777" w:rsidR="003C03D5" w:rsidRPr="003C03D5" w:rsidRDefault="003C03D5" w:rsidP="003C03D5">
            <w:r w:rsidRPr="003C03D5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A9395" w14:textId="77777777" w:rsidR="003C03D5" w:rsidRPr="003C03D5" w:rsidRDefault="003C03D5" w:rsidP="003C03D5">
            <w:r w:rsidRPr="003C03D5">
              <w:t>Autosomal recessive</w:t>
            </w:r>
          </w:p>
        </w:tc>
      </w:tr>
      <w:tr w:rsidR="003C03D5" w:rsidRPr="003C03D5" w14:paraId="3734DF8B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0974E" w14:textId="77777777" w:rsidR="003C03D5" w:rsidRPr="003C03D5" w:rsidRDefault="003C03D5" w:rsidP="003C03D5">
            <w:r w:rsidRPr="003C03D5">
              <w:rPr>
                <w:b/>
                <w:bCs/>
              </w:rPr>
              <w:t>Defect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9537D" w14:textId="77777777" w:rsidR="003C03D5" w:rsidRPr="003C03D5" w:rsidRDefault="003C03D5" w:rsidP="003C03D5">
            <w:r w:rsidRPr="003C03D5">
              <w:t>Defective </w:t>
            </w:r>
            <w:r w:rsidRPr="003C03D5">
              <w:rPr>
                <w:b/>
                <w:bCs/>
              </w:rPr>
              <w:t>transcription-coupled</w:t>
            </w:r>
            <w:r w:rsidRPr="003C03D5">
              <w:t> nucleotide excision repair (vs. XP = global genomic NER)</w:t>
            </w:r>
          </w:p>
        </w:tc>
      </w:tr>
      <w:tr w:rsidR="003C03D5" w:rsidRPr="003C03D5" w14:paraId="576E785B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09803" w14:textId="77777777" w:rsidR="003C03D5" w:rsidRPr="003C03D5" w:rsidRDefault="003C03D5" w:rsidP="003C03D5">
            <w:r w:rsidRPr="003C03D5">
              <w:rPr>
                <w:b/>
                <w:bCs/>
              </w:rPr>
              <w:t>Genes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46DA1" w14:textId="77777777" w:rsidR="003C03D5" w:rsidRPr="003C03D5" w:rsidRDefault="003C03D5" w:rsidP="003C03D5">
            <w:r w:rsidRPr="003C03D5">
              <w:t>CSA → ERCC8; CSB → ERCC6</w:t>
            </w:r>
          </w:p>
        </w:tc>
      </w:tr>
      <w:tr w:rsidR="003C03D5" w:rsidRPr="003C03D5" w14:paraId="67CBEFAD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C14BF" w14:textId="77777777" w:rsidR="003C03D5" w:rsidRPr="003C03D5" w:rsidRDefault="003C03D5" w:rsidP="003C03D5">
            <w:r w:rsidRPr="003C03D5">
              <w:rPr>
                <w:b/>
                <w:bCs/>
              </w:rPr>
              <w:t>Skin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4CD7D" w14:textId="77777777" w:rsidR="003C03D5" w:rsidRPr="003C03D5" w:rsidRDefault="003C03D5" w:rsidP="003C03D5">
            <w:r w:rsidRPr="003C03D5">
              <w:t>Photosensitivity, telangiectatic erythema</w:t>
            </w:r>
          </w:p>
        </w:tc>
      </w:tr>
      <w:tr w:rsidR="003C03D5" w:rsidRPr="003C03D5" w14:paraId="456BB01F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6B3B1" w14:textId="77777777" w:rsidR="003C03D5" w:rsidRPr="003C03D5" w:rsidRDefault="003C03D5" w:rsidP="003C03D5">
            <w:r w:rsidRPr="003C03D5">
              <w:rPr>
                <w:b/>
                <w:bCs/>
              </w:rPr>
              <w:lastRenderedPageBreak/>
              <w:t>No skin cancer risk</w:t>
            </w:r>
            <w:r w:rsidRPr="003C03D5">
              <w:t> (key difference from XP); no pigmentary changes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839BC" w14:textId="77777777" w:rsidR="003C03D5" w:rsidRPr="003C03D5" w:rsidRDefault="003C03D5" w:rsidP="003C03D5"/>
        </w:tc>
      </w:tr>
      <w:tr w:rsidR="003C03D5" w:rsidRPr="003C03D5" w14:paraId="58822D7A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07266" w14:textId="77777777" w:rsidR="003C03D5" w:rsidRPr="003C03D5" w:rsidRDefault="003C03D5" w:rsidP="003C03D5">
            <w:r w:rsidRPr="003C03D5">
              <w:rPr>
                <w:b/>
                <w:bCs/>
              </w:rPr>
              <w:t>Facies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1846D" w14:textId="77777777" w:rsidR="003C03D5" w:rsidRPr="003C03D5" w:rsidRDefault="003C03D5" w:rsidP="003C03D5">
            <w:r w:rsidRPr="003C03D5">
              <w:t>Pinched, narrow, bird-like face with beak nose</w:t>
            </w:r>
          </w:p>
        </w:tc>
      </w:tr>
      <w:tr w:rsidR="003C03D5" w:rsidRPr="003C03D5" w14:paraId="6BA967F5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78008" w14:textId="77777777" w:rsidR="003C03D5" w:rsidRPr="003C03D5" w:rsidRDefault="003C03D5" w:rsidP="003C03D5">
            <w:r w:rsidRPr="003C03D5">
              <w:rPr>
                <w:b/>
                <w:bCs/>
              </w:rPr>
              <w:t>Neuro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77D29" w14:textId="77777777" w:rsidR="003C03D5" w:rsidRPr="003C03D5" w:rsidRDefault="003C03D5" w:rsidP="003C03D5">
            <w:r w:rsidRPr="003C03D5">
              <w:t>Progressive demyelination of CNS &amp; PNS, ataxia</w:t>
            </w:r>
          </w:p>
        </w:tc>
      </w:tr>
      <w:tr w:rsidR="003C03D5" w:rsidRPr="003C03D5" w14:paraId="2362F2C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60894" w14:textId="77777777" w:rsidR="003C03D5" w:rsidRPr="003C03D5" w:rsidRDefault="003C03D5" w:rsidP="003C03D5">
            <w:r w:rsidRPr="003C03D5">
              <w:rPr>
                <w:b/>
                <w:bCs/>
              </w:rPr>
              <w:t>Growth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84093B" w14:textId="77777777" w:rsidR="003C03D5" w:rsidRPr="003C03D5" w:rsidRDefault="003C03D5" w:rsidP="003C03D5">
            <w:r w:rsidRPr="003C03D5">
              <w:t>Cachectic dwarfism — short stature, thin body</w:t>
            </w:r>
          </w:p>
        </w:tc>
      </w:tr>
      <w:tr w:rsidR="003C03D5" w:rsidRPr="003C03D5" w14:paraId="0032017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7932F" w14:textId="77777777" w:rsidR="003C03D5" w:rsidRPr="003C03D5" w:rsidRDefault="003C03D5" w:rsidP="003C03D5">
            <w:r w:rsidRPr="003C03D5">
              <w:rPr>
                <w:b/>
                <w:bCs/>
              </w:rPr>
              <w:t>Eyes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A626FA" w14:textId="77777777" w:rsidR="003C03D5" w:rsidRPr="003C03D5" w:rsidRDefault="003C03D5" w:rsidP="003C03D5">
            <w:r w:rsidRPr="003C03D5">
              <w:t>Salt and pepper retinopathy</w:t>
            </w:r>
          </w:p>
        </w:tc>
      </w:tr>
      <w:tr w:rsidR="003C03D5" w:rsidRPr="003C03D5" w14:paraId="2A24BC3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DFD82" w14:textId="77777777" w:rsidR="003C03D5" w:rsidRPr="003C03D5" w:rsidRDefault="003C03D5" w:rsidP="003C03D5">
            <w:r w:rsidRPr="003C03D5">
              <w:rPr>
                <w:b/>
                <w:bCs/>
              </w:rPr>
              <w:t>Prognosis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31336" w14:textId="77777777" w:rsidR="003C03D5" w:rsidRPr="003C03D5" w:rsidRDefault="003C03D5" w:rsidP="003C03D5">
            <w:r w:rsidRPr="003C03D5">
              <w:t>Most patients die by 4th decade from neurological complications</w:t>
            </w:r>
          </w:p>
        </w:tc>
      </w:tr>
    </w:tbl>
    <w:p w14:paraId="403F8932" w14:textId="77777777" w:rsidR="00093652" w:rsidRDefault="00093652" w:rsidP="0004012D"/>
    <w:sectPr w:rsidR="00093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425"/>
    <w:multiLevelType w:val="multilevel"/>
    <w:tmpl w:val="DBB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A56F4"/>
    <w:multiLevelType w:val="multilevel"/>
    <w:tmpl w:val="2296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4D6F"/>
    <w:multiLevelType w:val="multilevel"/>
    <w:tmpl w:val="9C7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81463"/>
    <w:multiLevelType w:val="multilevel"/>
    <w:tmpl w:val="B27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832329">
    <w:abstractNumId w:val="3"/>
  </w:num>
  <w:num w:numId="2" w16cid:durableId="1101223354">
    <w:abstractNumId w:val="1"/>
  </w:num>
  <w:num w:numId="3" w16cid:durableId="669796530">
    <w:abstractNumId w:val="2"/>
  </w:num>
  <w:num w:numId="4" w16cid:durableId="153951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4012D"/>
    <w:rsid w:val="0005428C"/>
    <w:rsid w:val="00093652"/>
    <w:rsid w:val="000A57D4"/>
    <w:rsid w:val="00110FEF"/>
    <w:rsid w:val="00132391"/>
    <w:rsid w:val="00334156"/>
    <w:rsid w:val="003563BE"/>
    <w:rsid w:val="003C03D5"/>
    <w:rsid w:val="003D211A"/>
    <w:rsid w:val="00442768"/>
    <w:rsid w:val="005220CF"/>
    <w:rsid w:val="006915D6"/>
    <w:rsid w:val="006A09B0"/>
    <w:rsid w:val="00841B56"/>
    <w:rsid w:val="00924A42"/>
    <w:rsid w:val="009F2AD3"/>
    <w:rsid w:val="00A6743B"/>
    <w:rsid w:val="00AD4AD6"/>
    <w:rsid w:val="00B70F62"/>
    <w:rsid w:val="00C517A1"/>
    <w:rsid w:val="00CB6414"/>
    <w:rsid w:val="00CE3FD8"/>
    <w:rsid w:val="00CE5B8C"/>
    <w:rsid w:val="00D57A25"/>
    <w:rsid w:val="00DE3138"/>
    <w:rsid w:val="00E317B4"/>
    <w:rsid w:val="00E65C78"/>
    <w:rsid w:val="00E82589"/>
    <w:rsid w:val="00EC0ECE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3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3</cp:revision>
  <dcterms:created xsi:type="dcterms:W3CDTF">2026-05-23T21:33:00Z</dcterms:created>
  <dcterms:modified xsi:type="dcterms:W3CDTF">2026-05-23T21:53:00Z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