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632D" w14:textId="77777777" w:rsidR="00093652" w:rsidRDefault="00093652" w:rsidP="00FA7282"/>
    <w:p w14:paraId="3209F0FB" w14:textId="302582FD" w:rsidR="006A09B0" w:rsidRPr="00FA7282" w:rsidRDefault="00B62423" w:rsidP="00FA7282">
      <w:r w:rsidRPr="00B62423">
        <w:drawing>
          <wp:inline distT="0" distB="0" distL="0" distR="0" wp14:anchorId="2A1EF941" wp14:editId="60A7568D">
            <wp:extent cx="5731510" cy="3213735"/>
            <wp:effectExtent l="0" t="0" r="2540" b="5715"/>
            <wp:docPr id="51172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1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B333" w14:textId="77777777" w:rsidR="00101B73" w:rsidRDefault="00101B73" w:rsidP="00A93008"/>
    <w:p w14:paraId="46C9548F" w14:textId="77777777" w:rsidR="00B62423" w:rsidRPr="00B62423" w:rsidRDefault="00B62423" w:rsidP="00B62423">
      <w:pPr>
        <w:rPr>
          <w:b/>
          <w:bCs/>
        </w:rPr>
      </w:pPr>
      <w:r w:rsidRPr="00B62423">
        <w:rPr>
          <w:b/>
          <w:bCs/>
        </w:rPr>
        <w:t>TRANSCRIPT: Cutis Laxa</w:t>
      </w:r>
    </w:p>
    <w:p w14:paraId="34BDCE56" w14:textId="77777777" w:rsidR="00B62423" w:rsidRDefault="00B62423" w:rsidP="00B62423">
      <w:r>
        <w:t>============================================================</w:t>
      </w:r>
    </w:p>
    <w:p w14:paraId="5CE97651" w14:textId="77777777" w:rsidR="00B62423" w:rsidRDefault="00B62423" w:rsidP="00B62423">
      <w:r>
        <w:t xml:space="preserve">Welcome to the </w:t>
      </w:r>
      <w:r w:rsidRPr="00B62423">
        <w:rPr>
          <w:color w:val="0000FF"/>
        </w:rPr>
        <w:t>petting zoo</w:t>
      </w:r>
      <w:r>
        <w:t xml:space="preserve">. Here we'll learn about </w:t>
      </w:r>
      <w:proofErr w:type="spellStart"/>
      <w:r w:rsidRPr="00B62423">
        <w:rPr>
          <w:color w:val="FF0000"/>
        </w:rPr>
        <w:t>cutus</w:t>
      </w:r>
      <w:proofErr w:type="spellEnd"/>
      <w:r w:rsidRPr="00B62423">
        <w:rPr>
          <w:color w:val="FF0000"/>
        </w:rPr>
        <w:t xml:space="preserve"> </w:t>
      </w:r>
      <w:proofErr w:type="spellStart"/>
      <w:r w:rsidRPr="00B62423">
        <w:rPr>
          <w:color w:val="FF0000"/>
        </w:rPr>
        <w:t>laxia</w:t>
      </w:r>
      <w:proofErr w:type="spellEnd"/>
      <w:r>
        <w:t xml:space="preserve">, </w:t>
      </w:r>
      <w:r w:rsidRPr="00B62423">
        <w:rPr>
          <w:color w:val="FF0000"/>
        </w:rPr>
        <w:t>aka generalized elastolysis</w:t>
      </w:r>
      <w:r>
        <w:t xml:space="preserve">, a condition where patients have an </w:t>
      </w:r>
      <w:r w:rsidRPr="00B62423">
        <w:rPr>
          <w:color w:val="FF0000"/>
        </w:rPr>
        <w:t>aged facial appearance</w:t>
      </w:r>
      <w:r>
        <w:t xml:space="preserve"> and </w:t>
      </w:r>
      <w:r>
        <w:rPr>
          <w:color w:val="FF0000"/>
        </w:rPr>
        <w:t>hound</w:t>
      </w:r>
      <w:r w:rsidRPr="00B62423">
        <w:rPr>
          <w:color w:val="FF0000"/>
        </w:rPr>
        <w:t xml:space="preserve"> dog </w:t>
      </w:r>
      <w:r w:rsidRPr="00B62423">
        <w:rPr>
          <w:color w:val="FF0000"/>
        </w:rPr>
        <w:t>faci</w:t>
      </w:r>
      <w:r>
        <w:rPr>
          <w:color w:val="FF0000"/>
        </w:rPr>
        <w:t>e</w:t>
      </w:r>
      <w:r w:rsidRPr="00B62423">
        <w:rPr>
          <w:color w:val="FF0000"/>
        </w:rPr>
        <w:t>s</w:t>
      </w:r>
      <w:r>
        <w:t xml:space="preserve"> </w:t>
      </w:r>
      <w:r w:rsidRPr="00B62423">
        <w:rPr>
          <w:color w:val="0000FF"/>
        </w:rPr>
        <w:t>because of the la</w:t>
      </w:r>
      <w:r w:rsidRPr="00B62423">
        <w:rPr>
          <w:color w:val="0000FF"/>
        </w:rPr>
        <w:t>x</w:t>
      </w:r>
      <w:r w:rsidRPr="00B62423">
        <w:rPr>
          <w:color w:val="0000FF"/>
        </w:rPr>
        <w:t xml:space="preserve"> skin</w:t>
      </w:r>
      <w:r>
        <w:t xml:space="preserve">. This is </w:t>
      </w:r>
      <w:r w:rsidRPr="00B62423">
        <w:rPr>
          <w:color w:val="0000FF"/>
        </w:rPr>
        <w:t xml:space="preserve">shown by the </w:t>
      </w:r>
      <w:r>
        <w:rPr>
          <w:color w:val="0000FF"/>
        </w:rPr>
        <w:t>hound</w:t>
      </w:r>
      <w:r w:rsidRPr="00B62423">
        <w:rPr>
          <w:color w:val="0000FF"/>
        </w:rPr>
        <w:t xml:space="preserve"> dog at the zoo</w:t>
      </w:r>
      <w:r>
        <w:t xml:space="preserve">. There are </w:t>
      </w:r>
      <w:r w:rsidRPr="00B62423">
        <w:rPr>
          <w:color w:val="FF0000"/>
        </w:rPr>
        <w:t>multiple forms based on inheritance</w:t>
      </w:r>
      <w:r>
        <w:t xml:space="preserve">. This </w:t>
      </w:r>
      <w:r w:rsidRPr="00B62423">
        <w:rPr>
          <w:color w:val="0000FF"/>
        </w:rPr>
        <w:t>young adult holding an autosomal dominant domino</w:t>
      </w:r>
      <w:r>
        <w:t xml:space="preserve"> represents the </w:t>
      </w:r>
      <w:r w:rsidRPr="00B62423">
        <w:rPr>
          <w:color w:val="FF0000"/>
        </w:rPr>
        <w:t>autosomal dominant form</w:t>
      </w:r>
      <w:r>
        <w:t xml:space="preserve"> which is </w:t>
      </w:r>
      <w:r w:rsidRPr="00B62423">
        <w:rPr>
          <w:color w:val="FF0000"/>
        </w:rPr>
        <w:t>less common</w:t>
      </w:r>
      <w:r>
        <w:t xml:space="preserve"> and typically </w:t>
      </w:r>
      <w:r w:rsidRPr="00B62423">
        <w:rPr>
          <w:color w:val="FF0000"/>
        </w:rPr>
        <w:t>presents an early adulthood</w:t>
      </w:r>
      <w:r>
        <w:t xml:space="preserve">, hence the </w:t>
      </w:r>
      <w:r w:rsidRPr="00B62423">
        <w:rPr>
          <w:color w:val="0000FF"/>
        </w:rPr>
        <w:t>young adult</w:t>
      </w:r>
      <w:r>
        <w:t xml:space="preserve">. This is </w:t>
      </w:r>
      <w:r w:rsidRPr="00B62423">
        <w:rPr>
          <w:color w:val="FF0000"/>
        </w:rPr>
        <w:t>due to a mutation in the elastin or ELN gene</w:t>
      </w:r>
      <w:r>
        <w:t xml:space="preserve">, which is why he's </w:t>
      </w:r>
      <w:r w:rsidRPr="00B62423">
        <w:rPr>
          <w:color w:val="0000FF"/>
        </w:rPr>
        <w:t>wrapping an elastic band around the domino</w:t>
      </w:r>
      <w:r>
        <w:t xml:space="preserve">. This </w:t>
      </w:r>
      <w:r w:rsidRPr="00B62423">
        <w:rPr>
          <w:color w:val="FF0000"/>
        </w:rPr>
        <w:t xml:space="preserve">results in a dysregulation of the elastic </w:t>
      </w:r>
      <w:proofErr w:type="spellStart"/>
      <w:r w:rsidRPr="00B62423">
        <w:rPr>
          <w:color w:val="FF0000"/>
        </w:rPr>
        <w:t>fiber</w:t>
      </w:r>
      <w:proofErr w:type="spellEnd"/>
      <w:r w:rsidRPr="00B62423">
        <w:rPr>
          <w:color w:val="FF0000"/>
        </w:rPr>
        <w:t xml:space="preserve"> network mainly in the skin</w:t>
      </w:r>
      <w:r>
        <w:t xml:space="preserve">, </w:t>
      </w:r>
      <w:r w:rsidRPr="00B62423">
        <w:rPr>
          <w:color w:val="FF0000"/>
        </w:rPr>
        <w:t>while internal involvement can occur it's uncommon</w:t>
      </w:r>
      <w:r>
        <w:t xml:space="preserve">. The </w:t>
      </w:r>
      <w:r w:rsidRPr="00B62423">
        <w:rPr>
          <w:color w:val="FF0000"/>
        </w:rPr>
        <w:t>most common form is the autosomal recessive</w:t>
      </w:r>
      <w:r>
        <w:t xml:space="preserve"> form of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 and there are </w:t>
      </w:r>
      <w:r w:rsidRPr="00B62423">
        <w:rPr>
          <w:color w:val="FF0000"/>
        </w:rPr>
        <w:t xml:space="preserve">three types of autosomal recessive </w:t>
      </w:r>
      <w:proofErr w:type="spellStart"/>
      <w:r w:rsidRPr="00B62423">
        <w:rPr>
          <w:color w:val="FF0000"/>
        </w:rPr>
        <w:t>cutus</w:t>
      </w:r>
      <w:proofErr w:type="spellEnd"/>
      <w:r w:rsidRPr="00B62423">
        <w:rPr>
          <w:color w:val="FF0000"/>
        </w:rPr>
        <w:t xml:space="preserve"> </w:t>
      </w:r>
      <w:proofErr w:type="spellStart"/>
      <w:r w:rsidRPr="00B62423">
        <w:rPr>
          <w:color w:val="FF0000"/>
        </w:rPr>
        <w:t>laxia</w:t>
      </w:r>
      <w:proofErr w:type="spellEnd"/>
      <w:r>
        <w:t xml:space="preserve"> that </w:t>
      </w:r>
      <w:r w:rsidRPr="00B62423">
        <w:rPr>
          <w:color w:val="0000FF"/>
        </w:rPr>
        <w:t>will show in the middle</w:t>
      </w:r>
      <w:r>
        <w:t xml:space="preserve">. </w:t>
      </w:r>
    </w:p>
    <w:p w14:paraId="02F0A832" w14:textId="77777777" w:rsidR="00B62423" w:rsidRDefault="00B62423" w:rsidP="00B62423">
      <w:r w:rsidRPr="00B62423">
        <w:rPr>
          <w:color w:val="FF0000"/>
        </w:rPr>
        <w:t>Type I</w:t>
      </w:r>
      <w:r>
        <w:t xml:space="preserve"> is usually due to a </w:t>
      </w:r>
      <w:r w:rsidRPr="00B62423">
        <w:rPr>
          <w:color w:val="FF0000"/>
        </w:rPr>
        <w:t>mutation in the FBLN5 gene</w:t>
      </w:r>
      <w:r>
        <w:t xml:space="preserve"> which </w:t>
      </w:r>
      <w:r w:rsidRPr="00B62423">
        <w:rPr>
          <w:color w:val="FF0000"/>
        </w:rPr>
        <w:t>encodes fibulin</w:t>
      </w:r>
      <w:r>
        <w:t xml:space="preserve">. This is </w:t>
      </w:r>
      <w:r w:rsidRPr="00B62423">
        <w:rPr>
          <w:color w:val="0000FF"/>
        </w:rPr>
        <w:t xml:space="preserve">symbolized by the monkey eating a </w:t>
      </w:r>
      <w:proofErr w:type="spellStart"/>
      <w:r w:rsidRPr="00B62423">
        <w:rPr>
          <w:color w:val="0000FF"/>
        </w:rPr>
        <w:t>fiber</w:t>
      </w:r>
      <w:proofErr w:type="spellEnd"/>
      <w:r w:rsidRPr="00B62423">
        <w:rPr>
          <w:color w:val="0000FF"/>
        </w:rPr>
        <w:t xml:space="preserve"> 5 bar for fibulin or 5-bulin 5</w:t>
      </w:r>
      <w:r>
        <w:t xml:space="preserve">. See how this </w:t>
      </w:r>
      <w:r w:rsidRPr="00B62423">
        <w:rPr>
          <w:color w:val="0000FF"/>
        </w:rPr>
        <w:t>other monkey is wearing a little lung vest?</w:t>
      </w:r>
      <w:r>
        <w:t xml:space="preserve"> This </w:t>
      </w:r>
      <w:r w:rsidRPr="00B62423">
        <w:rPr>
          <w:color w:val="0000FF"/>
        </w:rPr>
        <w:t>symbolizes</w:t>
      </w:r>
      <w:r>
        <w:t xml:space="preserve"> the </w:t>
      </w:r>
      <w:r w:rsidRPr="00B62423">
        <w:rPr>
          <w:color w:val="FF0000"/>
        </w:rPr>
        <w:t>hypoplastic lungs and emphysema</w:t>
      </w:r>
      <w:r>
        <w:t xml:space="preserve"> </w:t>
      </w:r>
      <w:r w:rsidRPr="00B62423">
        <w:rPr>
          <w:color w:val="FF0000"/>
        </w:rPr>
        <w:t xml:space="preserve">associated with type I </w:t>
      </w:r>
      <w:proofErr w:type="spellStart"/>
      <w:r w:rsidRPr="00B62423">
        <w:rPr>
          <w:color w:val="FF0000"/>
        </w:rPr>
        <w:t>cutus</w:t>
      </w:r>
      <w:proofErr w:type="spellEnd"/>
      <w:r w:rsidRPr="00B62423">
        <w:rPr>
          <w:color w:val="FF0000"/>
        </w:rPr>
        <w:t xml:space="preserve"> </w:t>
      </w:r>
      <w:proofErr w:type="spellStart"/>
      <w:r w:rsidRPr="00B62423">
        <w:rPr>
          <w:color w:val="FF0000"/>
        </w:rPr>
        <w:t>laxia</w:t>
      </w:r>
      <w:proofErr w:type="spellEnd"/>
      <w:r>
        <w:t xml:space="preserve">. Notice how that monkey is </w:t>
      </w:r>
      <w:r w:rsidRPr="00B62423">
        <w:rPr>
          <w:color w:val="0000FF"/>
        </w:rPr>
        <w:t>also a diver to symbolize</w:t>
      </w:r>
      <w:r>
        <w:t xml:space="preserve"> </w:t>
      </w:r>
      <w:r w:rsidRPr="00B62423">
        <w:rPr>
          <w:color w:val="FF0000"/>
        </w:rPr>
        <w:t>GI and GU diverticula</w:t>
      </w:r>
      <w:r>
        <w:t xml:space="preserve"> that can </w:t>
      </w:r>
      <w:r w:rsidRPr="00B62423">
        <w:rPr>
          <w:color w:val="FF0000"/>
        </w:rPr>
        <w:t>form in this type</w:t>
      </w:r>
      <w:r>
        <w:t xml:space="preserve">. The </w:t>
      </w:r>
      <w:r w:rsidRPr="00B62423">
        <w:rPr>
          <w:color w:val="0000FF"/>
        </w:rPr>
        <w:t xml:space="preserve">monkey also has on red diapers </w:t>
      </w:r>
      <w:r>
        <w:t xml:space="preserve">as an additional </w:t>
      </w:r>
      <w:r w:rsidRPr="00B62423">
        <w:rPr>
          <w:color w:val="0000FF"/>
        </w:rPr>
        <w:t>reminder of</w:t>
      </w:r>
      <w:r>
        <w:t xml:space="preserve"> the </w:t>
      </w:r>
      <w:r w:rsidRPr="00B62423">
        <w:rPr>
          <w:color w:val="FF0000"/>
        </w:rPr>
        <w:t>GI and GU region</w:t>
      </w:r>
      <w:r>
        <w:t xml:space="preserve">. </w:t>
      </w:r>
    </w:p>
    <w:p w14:paraId="79877F69" w14:textId="77777777" w:rsidR="00B62423" w:rsidRDefault="00B62423" w:rsidP="00B62423">
      <w:r w:rsidRPr="00B62423">
        <w:rPr>
          <w:color w:val="FF0000"/>
        </w:rPr>
        <w:t xml:space="preserve">Type II </w:t>
      </w:r>
      <w:proofErr w:type="spellStart"/>
      <w:r w:rsidRPr="00B62423">
        <w:rPr>
          <w:color w:val="FF0000"/>
        </w:rPr>
        <w:t>cutus</w:t>
      </w:r>
      <w:proofErr w:type="spellEnd"/>
      <w:r w:rsidRPr="00B62423">
        <w:rPr>
          <w:color w:val="FF0000"/>
        </w:rPr>
        <w:t xml:space="preserve"> </w:t>
      </w:r>
      <w:proofErr w:type="spellStart"/>
      <w:r w:rsidRPr="00B62423">
        <w:rPr>
          <w:color w:val="FF0000"/>
        </w:rPr>
        <w:t>laxia</w:t>
      </w:r>
      <w:proofErr w:type="spellEnd"/>
      <w:r>
        <w:t xml:space="preserve"> has </w:t>
      </w:r>
      <w:r w:rsidRPr="00B62423">
        <w:rPr>
          <w:color w:val="FF0000"/>
        </w:rPr>
        <w:t>two types</w:t>
      </w:r>
      <w:r>
        <w:t xml:space="preserve"> of its own, </w:t>
      </w:r>
      <w:r w:rsidRPr="00B62423">
        <w:rPr>
          <w:color w:val="FF0000"/>
        </w:rPr>
        <w:t>type IIA</w:t>
      </w:r>
      <w:r>
        <w:t xml:space="preserve"> and </w:t>
      </w:r>
      <w:r w:rsidRPr="00B62423">
        <w:rPr>
          <w:color w:val="FF0000"/>
        </w:rPr>
        <w:t>type IIB.</w:t>
      </w:r>
      <w:r>
        <w:t xml:space="preserve"> </w:t>
      </w:r>
      <w:r w:rsidRPr="00B62423">
        <w:rPr>
          <w:color w:val="FF0000"/>
        </w:rPr>
        <w:t>Type IIA</w:t>
      </w:r>
      <w:r>
        <w:t xml:space="preserve"> will be represented by this </w:t>
      </w:r>
      <w:r w:rsidRPr="00B62423">
        <w:rPr>
          <w:color w:val="0000FF"/>
        </w:rPr>
        <w:t>energizer bunny holding an ATP battery</w:t>
      </w:r>
      <w:r>
        <w:t xml:space="preserve"> to represent the </w:t>
      </w:r>
      <w:r w:rsidRPr="00B62423">
        <w:rPr>
          <w:color w:val="FF0000"/>
        </w:rPr>
        <w:t>mutation in ATP6VOA</w:t>
      </w:r>
      <w:r>
        <w:rPr>
          <w:color w:val="FF0000"/>
        </w:rPr>
        <w:t>.</w:t>
      </w:r>
      <w:r>
        <w:t xml:space="preserve"> </w:t>
      </w:r>
      <w:r w:rsidRPr="00B62423">
        <w:rPr>
          <w:color w:val="FF0000"/>
        </w:rPr>
        <w:t>type IIB</w:t>
      </w:r>
      <w:r>
        <w:t xml:space="preserve"> is due to a </w:t>
      </w:r>
      <w:r w:rsidRPr="00B62423">
        <w:rPr>
          <w:color w:val="FF0000"/>
        </w:rPr>
        <w:t>mutation in the PYRC1 gene</w:t>
      </w:r>
      <w:r>
        <w:t xml:space="preserve"> which will be </w:t>
      </w:r>
      <w:r w:rsidRPr="00B62423">
        <w:rPr>
          <w:color w:val="FF0000"/>
        </w:rPr>
        <w:t>shown by this pi for PYRC</w:t>
      </w:r>
      <w:r>
        <w:t xml:space="preserve">. </w:t>
      </w:r>
    </w:p>
    <w:p w14:paraId="46EE5659" w14:textId="77777777" w:rsidR="002D747B" w:rsidRDefault="00B62423" w:rsidP="00B62423">
      <w:r>
        <w:t xml:space="preserve">The </w:t>
      </w:r>
      <w:r w:rsidRPr="00B62423">
        <w:rPr>
          <w:color w:val="FF0000"/>
        </w:rPr>
        <w:t>third type of autosomal recessive</w:t>
      </w:r>
      <w:r>
        <w:t xml:space="preserve">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 is also known as </w:t>
      </w:r>
      <w:proofErr w:type="spellStart"/>
      <w:r w:rsidRPr="00B62423">
        <w:rPr>
          <w:color w:val="FF0000"/>
        </w:rPr>
        <w:t>debarsi</w:t>
      </w:r>
      <w:proofErr w:type="spellEnd"/>
      <w:r w:rsidRPr="00B62423">
        <w:rPr>
          <w:color w:val="FF0000"/>
        </w:rPr>
        <w:t xml:space="preserve"> syndrome</w:t>
      </w:r>
      <w:r>
        <w:t xml:space="preserve">. This form also has a </w:t>
      </w:r>
      <w:r w:rsidRPr="00B62423">
        <w:rPr>
          <w:color w:val="FF0000"/>
        </w:rPr>
        <w:t>type A</w:t>
      </w:r>
      <w:r>
        <w:t xml:space="preserve"> and </w:t>
      </w:r>
      <w:r w:rsidRPr="00B62423">
        <w:rPr>
          <w:color w:val="FF0000"/>
        </w:rPr>
        <w:t>type B</w:t>
      </w:r>
      <w:r>
        <w:t xml:space="preserve">. </w:t>
      </w:r>
      <w:r w:rsidRPr="00B62423">
        <w:rPr>
          <w:color w:val="FF0000"/>
        </w:rPr>
        <w:t>Type IIIA</w:t>
      </w:r>
      <w:r>
        <w:t xml:space="preserve"> is represented by the </w:t>
      </w:r>
      <w:r w:rsidRPr="00B62423">
        <w:rPr>
          <w:color w:val="0000FF"/>
        </w:rPr>
        <w:t>elephant holding a bar</w:t>
      </w:r>
      <w:r>
        <w:t xml:space="preserve"> for </w:t>
      </w:r>
      <w:proofErr w:type="spellStart"/>
      <w:r w:rsidRPr="00B62423">
        <w:rPr>
          <w:color w:val="FF0000"/>
        </w:rPr>
        <w:t>debarsi</w:t>
      </w:r>
      <w:proofErr w:type="spellEnd"/>
      <w:r>
        <w:t xml:space="preserve"> and notice that his </w:t>
      </w:r>
      <w:r w:rsidRPr="00B62423">
        <w:rPr>
          <w:color w:val="0000FF"/>
        </w:rPr>
        <w:t>name is AL</w:t>
      </w:r>
      <w:r>
        <w:t xml:space="preserve"> and he's </w:t>
      </w:r>
      <w:r w:rsidRPr="00B62423">
        <w:rPr>
          <w:color w:val="0000FF"/>
        </w:rPr>
        <w:t>super dehydrated</w:t>
      </w:r>
      <w:r>
        <w:t xml:space="preserve">. Putting this all together, </w:t>
      </w:r>
      <w:r w:rsidRPr="00B62423">
        <w:rPr>
          <w:color w:val="FF0000"/>
        </w:rPr>
        <w:t>type IIIA</w:t>
      </w:r>
      <w:r>
        <w:t xml:space="preserve"> is </w:t>
      </w:r>
      <w:r>
        <w:lastRenderedPageBreak/>
        <w:t xml:space="preserve">due to a </w:t>
      </w:r>
      <w:r w:rsidRPr="00B62423">
        <w:rPr>
          <w:color w:val="FF0000"/>
        </w:rPr>
        <w:t>mutation in AL-</w:t>
      </w:r>
      <w:proofErr w:type="spellStart"/>
      <w:r w:rsidRPr="00B62423">
        <w:rPr>
          <w:color w:val="FF0000"/>
        </w:rPr>
        <w:t>dehyde</w:t>
      </w:r>
      <w:proofErr w:type="spellEnd"/>
      <w:r w:rsidRPr="00B62423">
        <w:rPr>
          <w:color w:val="FF0000"/>
        </w:rPr>
        <w:t xml:space="preserve"> dehydrogenase 1-8A1</w:t>
      </w:r>
      <w:r>
        <w:t xml:space="preserve"> or the </w:t>
      </w:r>
      <w:r w:rsidRPr="00B62423">
        <w:rPr>
          <w:color w:val="FF0000"/>
        </w:rPr>
        <w:t>AL-</w:t>
      </w:r>
      <w:proofErr w:type="spellStart"/>
      <w:r w:rsidRPr="00B62423">
        <w:rPr>
          <w:color w:val="FF0000"/>
        </w:rPr>
        <w:t>dehyde</w:t>
      </w:r>
      <w:proofErr w:type="spellEnd"/>
      <w:r w:rsidRPr="00B62423">
        <w:rPr>
          <w:color w:val="FF0000"/>
        </w:rPr>
        <w:t xml:space="preserve"> 18A1 gene</w:t>
      </w:r>
      <w:r>
        <w:t xml:space="preserve">. </w:t>
      </w:r>
      <w:r w:rsidRPr="002D747B">
        <w:rPr>
          <w:color w:val="0000FF"/>
        </w:rPr>
        <w:t>That's AL, the elephant whose dehydrated symbolizing</w:t>
      </w:r>
      <w:r>
        <w:t xml:space="preserve"> </w:t>
      </w:r>
      <w:proofErr w:type="spellStart"/>
      <w:r w:rsidRPr="002D747B">
        <w:rPr>
          <w:color w:val="FF0000"/>
        </w:rPr>
        <w:t>amutation</w:t>
      </w:r>
      <w:proofErr w:type="spellEnd"/>
      <w:r w:rsidRPr="002D747B">
        <w:rPr>
          <w:color w:val="FF0000"/>
        </w:rPr>
        <w:t xml:space="preserve"> in AL-</w:t>
      </w:r>
      <w:proofErr w:type="spellStart"/>
      <w:r w:rsidRPr="002D747B">
        <w:rPr>
          <w:color w:val="FF0000"/>
        </w:rPr>
        <w:t>dehyde</w:t>
      </w:r>
      <w:proofErr w:type="spellEnd"/>
      <w:r w:rsidRPr="002D747B">
        <w:rPr>
          <w:color w:val="FF0000"/>
        </w:rPr>
        <w:t xml:space="preserve"> dehydrogenase</w:t>
      </w:r>
      <w:r>
        <w:t xml:space="preserve">. </w:t>
      </w:r>
      <w:r w:rsidRPr="002D747B">
        <w:rPr>
          <w:color w:val="FF0000"/>
        </w:rPr>
        <w:t>Type IIIB</w:t>
      </w:r>
      <w:r>
        <w:t xml:space="preserve"> is also due to a </w:t>
      </w:r>
      <w:r w:rsidRPr="002D747B">
        <w:rPr>
          <w:color w:val="FF0000"/>
        </w:rPr>
        <w:t>mutation in PYRC1</w:t>
      </w:r>
      <w:r>
        <w:t xml:space="preserve"> which is the </w:t>
      </w:r>
      <w:r w:rsidRPr="002D747B">
        <w:rPr>
          <w:color w:val="FF0000"/>
        </w:rPr>
        <w:t xml:space="preserve">same mutation as that of type IIB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we </w:t>
      </w:r>
      <w:r w:rsidRPr="002D747B">
        <w:rPr>
          <w:color w:val="0000FF"/>
        </w:rPr>
        <w:t>place the bar right next to the pi to show</w:t>
      </w:r>
      <w:r>
        <w:t xml:space="preserve"> that </w:t>
      </w:r>
      <w:r w:rsidRPr="002D747B">
        <w:rPr>
          <w:color w:val="FF0000"/>
        </w:rPr>
        <w:t xml:space="preserve">type IIIB </w:t>
      </w:r>
      <w:proofErr w:type="spellStart"/>
      <w:r w:rsidRPr="002D747B">
        <w:rPr>
          <w:color w:val="FF0000"/>
        </w:rPr>
        <w:t>debarsi</w:t>
      </w:r>
      <w:proofErr w:type="spellEnd"/>
      <w:r w:rsidRPr="002D747B">
        <w:rPr>
          <w:color w:val="FF0000"/>
        </w:rPr>
        <w:t xml:space="preserve"> syndrome can also have a mutation in PYRC1</w:t>
      </w:r>
      <w:r>
        <w:t xml:space="preserve">. </w:t>
      </w:r>
      <w:proofErr w:type="gramStart"/>
      <w:r>
        <w:t>Take a look</w:t>
      </w:r>
      <w:proofErr w:type="gramEnd"/>
      <w:r>
        <w:t xml:space="preserve"> at the </w:t>
      </w:r>
      <w:proofErr w:type="gramStart"/>
      <w:r w:rsidRPr="002D747B">
        <w:rPr>
          <w:color w:val="0000FF"/>
        </w:rPr>
        <w:t>fogged up</w:t>
      </w:r>
      <w:proofErr w:type="gramEnd"/>
      <w:r w:rsidRPr="002D747B">
        <w:rPr>
          <w:color w:val="0000FF"/>
        </w:rPr>
        <w:t xml:space="preserve"> glasses on the elephant</w:t>
      </w:r>
      <w:r>
        <w:t xml:space="preserve">. These show that </w:t>
      </w:r>
      <w:r w:rsidRPr="002D747B">
        <w:rPr>
          <w:color w:val="FF0000"/>
        </w:rPr>
        <w:t xml:space="preserve">type III autosomal recessive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 is often </w:t>
      </w:r>
      <w:r w:rsidRPr="002D747B">
        <w:rPr>
          <w:color w:val="FF0000"/>
        </w:rPr>
        <w:t>associated with corneal clouding and cataracts</w:t>
      </w:r>
      <w:r>
        <w:t xml:space="preserve">. </w:t>
      </w:r>
    </w:p>
    <w:p w14:paraId="2898512C" w14:textId="77777777" w:rsidR="002D747B" w:rsidRDefault="00B62423" w:rsidP="00B62423">
      <w:r>
        <w:t xml:space="preserve">The </w:t>
      </w:r>
      <w:r w:rsidRPr="002D747B">
        <w:rPr>
          <w:color w:val="FF0000"/>
        </w:rPr>
        <w:t xml:space="preserve">last form of inherited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 is the </w:t>
      </w:r>
      <w:r w:rsidRPr="002D747B">
        <w:rPr>
          <w:color w:val="FF0000"/>
        </w:rPr>
        <w:t>excellent recessive type</w:t>
      </w:r>
      <w:r>
        <w:t xml:space="preserve"> which is </w:t>
      </w:r>
      <w:r w:rsidRPr="002D747B">
        <w:rPr>
          <w:color w:val="FF0000"/>
        </w:rPr>
        <w:t>now termed occipital horn syndrome</w:t>
      </w:r>
      <w:r>
        <w:t xml:space="preserve"> and what better way to show this than a </w:t>
      </w:r>
      <w:r w:rsidRPr="002D747B">
        <w:rPr>
          <w:color w:val="0000FF"/>
        </w:rPr>
        <w:t>goat with occipital horns</w:t>
      </w:r>
      <w:r>
        <w:t xml:space="preserve">. These </w:t>
      </w:r>
      <w:r w:rsidRPr="002D747B">
        <w:rPr>
          <w:color w:val="FF0000"/>
        </w:rPr>
        <w:t>horns represent the wedge-shaped occipital calcifications</w:t>
      </w:r>
      <w:r>
        <w:t xml:space="preserve"> that are </w:t>
      </w:r>
      <w:r w:rsidRPr="002D747B">
        <w:rPr>
          <w:color w:val="FF0000"/>
        </w:rPr>
        <w:t>seen in affected patients</w:t>
      </w:r>
      <w:r>
        <w:t xml:space="preserve">. </w:t>
      </w:r>
    </w:p>
    <w:p w14:paraId="1627D92C" w14:textId="77777777" w:rsidR="002D747B" w:rsidRDefault="00B62423" w:rsidP="00B62423">
      <w:r>
        <w:t xml:space="preserve">We just covered the types of inherited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 but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 </w:t>
      </w:r>
      <w:r w:rsidRPr="002D747B">
        <w:rPr>
          <w:color w:val="FF0000"/>
        </w:rPr>
        <w:t>can also be acquired</w:t>
      </w:r>
      <w:r>
        <w:t xml:space="preserve">. This </w:t>
      </w:r>
      <w:r w:rsidRPr="002D747B">
        <w:rPr>
          <w:color w:val="FF0000"/>
        </w:rPr>
        <w:t>primarily occurs in adults</w:t>
      </w:r>
      <w:r>
        <w:t xml:space="preserve"> and </w:t>
      </w:r>
      <w:r w:rsidRPr="002D747B">
        <w:rPr>
          <w:color w:val="FF0000"/>
        </w:rPr>
        <w:t>presents with sagging of skin</w:t>
      </w:r>
      <w:r>
        <w:t xml:space="preserve"> </w:t>
      </w:r>
      <w:r w:rsidRPr="002D747B">
        <w:rPr>
          <w:color w:val="0000FF"/>
        </w:rPr>
        <w:t>hence</w:t>
      </w:r>
      <w:r>
        <w:t xml:space="preserve"> the </w:t>
      </w:r>
      <w:r w:rsidRPr="002D747B">
        <w:rPr>
          <w:color w:val="0000FF"/>
        </w:rPr>
        <w:t>zookeeper's saggy skin on her cheeks</w:t>
      </w:r>
      <w:r>
        <w:t xml:space="preserve">. </w:t>
      </w:r>
      <w:proofErr w:type="spellStart"/>
      <w:r w:rsidRPr="002D747B">
        <w:rPr>
          <w:color w:val="FF0000"/>
        </w:rPr>
        <w:t>Cutenius</w:t>
      </w:r>
      <w:proofErr w:type="spellEnd"/>
      <w:r w:rsidRPr="002D747B">
        <w:rPr>
          <w:color w:val="FF0000"/>
        </w:rPr>
        <w:t xml:space="preserve"> involvement</w:t>
      </w:r>
      <w:r>
        <w:t xml:space="preserve"> is </w:t>
      </w:r>
      <w:r w:rsidRPr="002D747B">
        <w:rPr>
          <w:color w:val="FF0000"/>
        </w:rPr>
        <w:t>usually acral</w:t>
      </w:r>
      <w:r>
        <w:t xml:space="preserve"> hence the </w:t>
      </w:r>
      <w:r w:rsidRPr="002D747B">
        <w:rPr>
          <w:color w:val="0000FF"/>
        </w:rPr>
        <w:t xml:space="preserve">zookeeper wearing </w:t>
      </w:r>
      <w:proofErr w:type="gramStart"/>
      <w:r w:rsidRPr="002D747B">
        <w:rPr>
          <w:color w:val="0000FF"/>
        </w:rPr>
        <w:t>gloves</w:t>
      </w:r>
      <w:proofErr w:type="gramEnd"/>
      <w:r>
        <w:t xml:space="preserve"> </w:t>
      </w:r>
      <w:r w:rsidRPr="002D747B">
        <w:rPr>
          <w:color w:val="FF0000"/>
        </w:rPr>
        <w:t>but generalized involvement can also occur typically affecting the face and neck</w:t>
      </w:r>
      <w:r>
        <w:t xml:space="preserve"> hence the </w:t>
      </w:r>
      <w:r w:rsidRPr="002D747B">
        <w:rPr>
          <w:color w:val="0000FF"/>
        </w:rPr>
        <w:t>sagging skin on her face and neck</w:t>
      </w:r>
      <w:r>
        <w:t xml:space="preserve">. The </w:t>
      </w:r>
      <w:r w:rsidRPr="002D747B">
        <w:rPr>
          <w:color w:val="FF0000"/>
        </w:rPr>
        <w:t>acquired form can occur in association with drugs</w:t>
      </w:r>
      <w:r>
        <w:t xml:space="preserve"> </w:t>
      </w:r>
      <w:r w:rsidRPr="002D747B">
        <w:rPr>
          <w:color w:val="FF0000"/>
        </w:rPr>
        <w:t>most commonly penicillamine</w:t>
      </w:r>
      <w:r>
        <w:t xml:space="preserve"> as shown by the </w:t>
      </w:r>
      <w:r w:rsidRPr="002D747B">
        <w:rPr>
          <w:color w:val="0000FF"/>
        </w:rPr>
        <w:t>pencil</w:t>
      </w:r>
      <w:r>
        <w:t xml:space="preserve"> </w:t>
      </w:r>
      <w:r w:rsidRPr="002D747B">
        <w:rPr>
          <w:color w:val="FF0000"/>
        </w:rPr>
        <w:t xml:space="preserve">or isoniazid </w:t>
      </w:r>
      <w:r>
        <w:t xml:space="preserve">as shown by the </w:t>
      </w:r>
      <w:r w:rsidRPr="002D747B">
        <w:rPr>
          <w:color w:val="0000FF"/>
        </w:rPr>
        <w:t>bottle of acid with ice inside</w:t>
      </w:r>
      <w:r>
        <w:t xml:space="preserve"> for isoniazid </w:t>
      </w:r>
      <w:r w:rsidRPr="002D747B">
        <w:rPr>
          <w:color w:val="0000FF"/>
        </w:rPr>
        <w:t>or icy acid</w:t>
      </w:r>
      <w:r>
        <w:t xml:space="preserve"> as I like to think of it. </w:t>
      </w:r>
      <w:r w:rsidRPr="002D747B">
        <w:rPr>
          <w:color w:val="FF0000"/>
        </w:rPr>
        <w:t>Certain cutaneous disorders like sweet syndrome like eruption</w:t>
      </w:r>
      <w:r>
        <w:t xml:space="preserve"> can </w:t>
      </w:r>
      <w:r w:rsidRPr="002D747B">
        <w:rPr>
          <w:color w:val="FF0000"/>
        </w:rPr>
        <w:t xml:space="preserve">also be associated with acquired </w:t>
      </w:r>
      <w:proofErr w:type="spellStart"/>
      <w:r w:rsidRPr="002D747B">
        <w:rPr>
          <w:color w:val="FF0000"/>
        </w:rP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. This is shown by the </w:t>
      </w:r>
      <w:r w:rsidRPr="002D747B">
        <w:rPr>
          <w:color w:val="0000FF"/>
        </w:rPr>
        <w:t>bowl of sweet juicy cherries</w:t>
      </w:r>
      <w:r>
        <w:t xml:space="preserve">. </w:t>
      </w:r>
      <w:r w:rsidRPr="002D747B">
        <w:rPr>
          <w:color w:val="FF0000"/>
        </w:rPr>
        <w:t>Systemic diseases like rheumatoid arthritis</w:t>
      </w:r>
      <w:r>
        <w:t xml:space="preserve">, </w:t>
      </w:r>
      <w:r w:rsidRPr="002D747B">
        <w:rPr>
          <w:color w:val="FF0000"/>
        </w:rPr>
        <w:t>sarcoidosis</w:t>
      </w:r>
      <w:r>
        <w:t xml:space="preserve"> or </w:t>
      </w:r>
      <w:r w:rsidRPr="002D747B">
        <w:rPr>
          <w:color w:val="FF0000"/>
        </w:rPr>
        <w:t>lupus</w:t>
      </w:r>
      <w:r>
        <w:t xml:space="preserve"> can </w:t>
      </w:r>
      <w:r w:rsidRPr="002D747B">
        <w:rPr>
          <w:color w:val="FF0000"/>
        </w:rPr>
        <w:t>also be associated</w:t>
      </w:r>
      <w:r>
        <w:t xml:space="preserve">. And </w:t>
      </w:r>
      <w:r w:rsidRPr="002D747B">
        <w:rPr>
          <w:color w:val="FF0000"/>
        </w:rPr>
        <w:t>arthritis</w:t>
      </w:r>
      <w:r>
        <w:t xml:space="preserve"> is represented </w:t>
      </w:r>
      <w:r w:rsidRPr="002D747B">
        <w:rPr>
          <w:color w:val="0000FF"/>
        </w:rPr>
        <w:t>by this broken chain joint representing damaged joints</w:t>
      </w:r>
      <w:r>
        <w:t xml:space="preserve">. </w:t>
      </w:r>
      <w:r w:rsidRPr="002D747B">
        <w:rPr>
          <w:color w:val="FF0000"/>
        </w:rPr>
        <w:t>Sarcoidosis</w:t>
      </w:r>
      <w:r>
        <w:t xml:space="preserve"> is represented by these </w:t>
      </w:r>
      <w:r w:rsidRPr="002D747B">
        <w:rPr>
          <w:color w:val="0000FF"/>
        </w:rPr>
        <w:t>sarcoid soccer balls</w:t>
      </w:r>
      <w:r>
        <w:t xml:space="preserve"> and </w:t>
      </w:r>
      <w:r w:rsidRPr="002D747B">
        <w:rPr>
          <w:color w:val="FF0000"/>
        </w:rPr>
        <w:t>lupus</w:t>
      </w:r>
      <w:r>
        <w:t xml:space="preserve"> as usual is depicted </w:t>
      </w:r>
      <w:r w:rsidRPr="002D747B">
        <w:rPr>
          <w:color w:val="0000FF"/>
        </w:rPr>
        <w:t>by the wool</w:t>
      </w:r>
      <w:r>
        <w:t xml:space="preserve">. </w:t>
      </w:r>
    </w:p>
    <w:p w14:paraId="3AF4EFFB" w14:textId="766EDD2C" w:rsidR="00E92822" w:rsidRDefault="00B62423" w:rsidP="00B62423">
      <w:r>
        <w:t xml:space="preserve">Ok, let's sum up this sketch. </w:t>
      </w:r>
      <w:proofErr w:type="gramStart"/>
      <w:r>
        <w:t>First</w:t>
      </w:r>
      <w:proofErr w:type="gramEnd"/>
      <w:r>
        <w:t xml:space="preserve"> we encountered the </w:t>
      </w:r>
      <w:r w:rsidRPr="002D747B">
        <w:rPr>
          <w:color w:val="0000FF"/>
        </w:rPr>
        <w:t xml:space="preserve">hound dog </w:t>
      </w:r>
      <w:r>
        <w:t xml:space="preserve">symbolizing the </w:t>
      </w:r>
      <w:r w:rsidRPr="002D747B">
        <w:rPr>
          <w:color w:val="FF0000"/>
        </w:rPr>
        <w:t>aged facial appearance</w:t>
      </w:r>
      <w:r>
        <w:t xml:space="preserve"> and </w:t>
      </w:r>
      <w:r w:rsidRPr="002D747B">
        <w:rPr>
          <w:color w:val="FF0000"/>
        </w:rPr>
        <w:t xml:space="preserve">hound dog </w:t>
      </w:r>
      <w:proofErr w:type="spellStart"/>
      <w:r w:rsidRPr="002D747B">
        <w:rPr>
          <w:color w:val="FF0000"/>
        </w:rPr>
        <w:t>faceys</w:t>
      </w:r>
      <w:proofErr w:type="spellEnd"/>
      <w:r w:rsidRPr="002D747B">
        <w:rPr>
          <w:color w:val="FF0000"/>
        </w:rPr>
        <w:t xml:space="preserve"> characteristic of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. The </w:t>
      </w:r>
      <w:r w:rsidRPr="002D747B">
        <w:rPr>
          <w:color w:val="0000FF"/>
        </w:rPr>
        <w:t>young adult by the autosomal dominant domino</w:t>
      </w:r>
      <w:r>
        <w:t xml:space="preserve"> showed us the </w:t>
      </w:r>
      <w:r w:rsidRPr="002D747B">
        <w:rPr>
          <w:color w:val="FF0000"/>
        </w:rPr>
        <w:t>less common autosomal dominant form caused by mutations in the elastin gene</w:t>
      </w:r>
      <w:r>
        <w:t xml:space="preserve"> hence the </w:t>
      </w:r>
      <w:r w:rsidRPr="002D747B">
        <w:rPr>
          <w:color w:val="0000FF"/>
        </w:rPr>
        <w:t>elastic band</w:t>
      </w:r>
      <w:r>
        <w:t xml:space="preserve">. </w:t>
      </w:r>
      <w:proofErr w:type="gramStart"/>
      <w:r>
        <w:t>Next</w:t>
      </w:r>
      <w:proofErr w:type="gramEnd"/>
      <w:r>
        <w:t xml:space="preserve"> we </w:t>
      </w:r>
      <w:r w:rsidRPr="002D747B">
        <w:rPr>
          <w:color w:val="0000FF"/>
        </w:rPr>
        <w:t xml:space="preserve">moved to the other side </w:t>
      </w:r>
      <w:r>
        <w:t xml:space="preserve">where we saw the </w:t>
      </w:r>
      <w:r w:rsidRPr="002D747B">
        <w:rPr>
          <w:color w:val="FF0000"/>
        </w:rPr>
        <w:t xml:space="preserve">most common form of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, </w:t>
      </w:r>
      <w:r w:rsidRPr="002D747B">
        <w:rPr>
          <w:color w:val="FF0000"/>
        </w:rPr>
        <w:t xml:space="preserve">autosomal recessive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. The </w:t>
      </w:r>
      <w:r w:rsidRPr="002D747B">
        <w:rPr>
          <w:color w:val="0000FF"/>
        </w:rPr>
        <w:t xml:space="preserve">monkey munching on a </w:t>
      </w:r>
      <w:proofErr w:type="spellStart"/>
      <w:r w:rsidRPr="002D747B">
        <w:rPr>
          <w:color w:val="0000FF"/>
        </w:rPr>
        <w:t>fiber</w:t>
      </w:r>
      <w:proofErr w:type="spellEnd"/>
      <w:r w:rsidRPr="002D747B">
        <w:rPr>
          <w:color w:val="0000FF"/>
        </w:rPr>
        <w:t xml:space="preserve"> 5 bar</w:t>
      </w:r>
      <w:r>
        <w:t xml:space="preserve"> introduced us to </w:t>
      </w:r>
      <w:r w:rsidRPr="002D747B">
        <w:rPr>
          <w:color w:val="FF0000"/>
        </w:rPr>
        <w:t xml:space="preserve">type 1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 which is </w:t>
      </w:r>
      <w:r w:rsidRPr="002D747B">
        <w:rPr>
          <w:color w:val="FF0000"/>
        </w:rPr>
        <w:t>due to a mutation in the fibulin 1 gene</w:t>
      </w:r>
      <w:r>
        <w:t xml:space="preserve"> or the </w:t>
      </w:r>
      <w:r w:rsidRPr="002D747B">
        <w:rPr>
          <w:color w:val="FF0000"/>
        </w:rPr>
        <w:t>fibulin 1 gene</w:t>
      </w:r>
      <w:r>
        <w:t xml:space="preserve"> as I like to think of it. Moving on, he brought along his buddy with a </w:t>
      </w:r>
      <w:r w:rsidRPr="002D747B">
        <w:rPr>
          <w:color w:val="0000FF"/>
        </w:rPr>
        <w:t>tiny lung vest</w:t>
      </w:r>
      <w:r>
        <w:t xml:space="preserve"> for </w:t>
      </w:r>
      <w:r w:rsidRPr="002D747B">
        <w:rPr>
          <w:color w:val="FF0000"/>
        </w:rPr>
        <w:t>hypoplastic lungs</w:t>
      </w:r>
      <w:r>
        <w:t xml:space="preserve"> to remind us of </w:t>
      </w:r>
      <w:r w:rsidRPr="002D747B">
        <w:rPr>
          <w:color w:val="FF0000"/>
        </w:rPr>
        <w:t>hypoplastic lungs and emphysema associated with this type</w:t>
      </w:r>
      <w:r>
        <w:t xml:space="preserve">. The </w:t>
      </w:r>
      <w:r w:rsidRPr="002D747B">
        <w:rPr>
          <w:color w:val="0000FF"/>
        </w:rPr>
        <w:t>diver suit</w:t>
      </w:r>
      <w:r>
        <w:t xml:space="preserve">, complete </w:t>
      </w:r>
      <w:r w:rsidRPr="002D747B">
        <w:rPr>
          <w:color w:val="0000FF"/>
        </w:rPr>
        <w:t>with red diapers</w:t>
      </w:r>
      <w:r>
        <w:t xml:space="preserve">, reminded us of the </w:t>
      </w:r>
      <w:r w:rsidRPr="002D747B">
        <w:rPr>
          <w:color w:val="FF0000"/>
        </w:rPr>
        <w:t>GI and GU diverticula that can also form in this condition</w:t>
      </w:r>
      <w:r>
        <w:t xml:space="preserve">. For </w:t>
      </w:r>
      <w:r w:rsidRPr="002D747B">
        <w:rPr>
          <w:color w:val="FF0000"/>
        </w:rPr>
        <w:t>type 2A</w:t>
      </w:r>
      <w:r>
        <w:t xml:space="preserve">, the </w:t>
      </w:r>
      <w:r w:rsidRPr="002D747B">
        <w:rPr>
          <w:color w:val="0000FF"/>
        </w:rPr>
        <w:t xml:space="preserve">energizer bunny with an ATP battery </w:t>
      </w:r>
      <w:r>
        <w:t xml:space="preserve">represented the </w:t>
      </w:r>
      <w:r w:rsidRPr="002D747B">
        <w:rPr>
          <w:color w:val="FF0000"/>
        </w:rPr>
        <w:t>ATP6VOA2 mutation</w:t>
      </w:r>
      <w:r>
        <w:t xml:space="preserve"> while the </w:t>
      </w:r>
      <w:r w:rsidRPr="002D747B">
        <w:rPr>
          <w:color w:val="0000FF"/>
        </w:rPr>
        <w:t>pi symbolized</w:t>
      </w:r>
      <w:r>
        <w:t xml:space="preserve"> the </w:t>
      </w:r>
      <w:r w:rsidRPr="002D747B">
        <w:rPr>
          <w:color w:val="FF0000"/>
        </w:rPr>
        <w:t xml:space="preserve">PYRC mutation associated with type 2B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. Moving on, we met </w:t>
      </w:r>
      <w:r w:rsidRPr="002D747B">
        <w:rPr>
          <w:color w:val="0000FF"/>
        </w:rPr>
        <w:t>AL the dehydrated elephant</w:t>
      </w:r>
      <w:r>
        <w:t xml:space="preserve"> to represent </w:t>
      </w:r>
      <w:r w:rsidRPr="002D747B">
        <w:rPr>
          <w:color w:val="FF0000"/>
        </w:rPr>
        <w:t>AL-dihyde dehydrogenase mutations in type 3A</w:t>
      </w:r>
      <w:r>
        <w:t xml:space="preserve"> and </w:t>
      </w:r>
      <w:r w:rsidRPr="002D747B">
        <w:rPr>
          <w:color w:val="FF0000"/>
        </w:rPr>
        <w:t xml:space="preserve">type 3B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. He's </w:t>
      </w:r>
      <w:r w:rsidRPr="002D747B">
        <w:rPr>
          <w:color w:val="0000FF"/>
        </w:rPr>
        <w:t>holding a bar</w:t>
      </w:r>
      <w:r>
        <w:t xml:space="preserve"> because this is </w:t>
      </w:r>
      <w:r w:rsidRPr="002D747B">
        <w:rPr>
          <w:color w:val="FF0000"/>
        </w:rPr>
        <w:t xml:space="preserve">also known as </w:t>
      </w:r>
      <w:proofErr w:type="spellStart"/>
      <w:r w:rsidRPr="002D747B">
        <w:rPr>
          <w:color w:val="FF0000"/>
        </w:rPr>
        <w:t>debarsi</w:t>
      </w:r>
      <w:proofErr w:type="spellEnd"/>
      <w:r w:rsidRPr="002D747B">
        <w:rPr>
          <w:color w:val="FF0000"/>
        </w:rPr>
        <w:t xml:space="preserve"> syndrome</w:t>
      </w:r>
      <w:r>
        <w:t xml:space="preserve"> and his </w:t>
      </w:r>
      <w:proofErr w:type="gramStart"/>
      <w:r w:rsidRPr="002D747B">
        <w:rPr>
          <w:color w:val="0000FF"/>
        </w:rPr>
        <w:t>fogged up</w:t>
      </w:r>
      <w:proofErr w:type="gramEnd"/>
      <w:r w:rsidRPr="002D747B">
        <w:rPr>
          <w:color w:val="0000FF"/>
        </w:rPr>
        <w:t xml:space="preserve"> glasses</w:t>
      </w:r>
      <w:r>
        <w:t xml:space="preserve"> illustrate the </w:t>
      </w:r>
      <w:r w:rsidRPr="002D747B">
        <w:rPr>
          <w:color w:val="FF0000"/>
        </w:rPr>
        <w:t xml:space="preserve">corneal clouding </w:t>
      </w:r>
      <w:r>
        <w:t xml:space="preserve">and </w:t>
      </w:r>
      <w:r w:rsidRPr="002D747B">
        <w:rPr>
          <w:color w:val="FF0000"/>
        </w:rPr>
        <w:t>cataracts</w:t>
      </w:r>
      <w:r>
        <w:t xml:space="preserve"> often </w:t>
      </w:r>
      <w:r w:rsidRPr="002D747B">
        <w:rPr>
          <w:color w:val="FF0000"/>
        </w:rPr>
        <w:t>seen in type 3A</w:t>
      </w:r>
      <w:r>
        <w:t xml:space="preserve">. The </w:t>
      </w:r>
      <w:r w:rsidRPr="002D747B">
        <w:rPr>
          <w:color w:val="0000FF"/>
        </w:rPr>
        <w:t>bar is also next to the pi</w:t>
      </w:r>
      <w:r>
        <w:t xml:space="preserve"> to remind us that </w:t>
      </w:r>
      <w:r w:rsidRPr="002D747B">
        <w:rPr>
          <w:color w:val="FF0000"/>
        </w:rPr>
        <w:t>type 3B can also be due to a mutation in the PYRC1 gene</w:t>
      </w:r>
      <w:r>
        <w:t xml:space="preserve">. Next, the </w:t>
      </w:r>
      <w:r w:rsidRPr="002D747B">
        <w:rPr>
          <w:color w:val="0000FF"/>
        </w:rPr>
        <w:t>goat with occipital horns</w:t>
      </w:r>
      <w:r>
        <w:t xml:space="preserve"> represented </w:t>
      </w:r>
      <w:r w:rsidRPr="002D747B">
        <w:rPr>
          <w:color w:val="FF0000"/>
        </w:rPr>
        <w:t xml:space="preserve">X-linked recessive form of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, which is </w:t>
      </w:r>
      <w:r w:rsidRPr="002D747B">
        <w:rPr>
          <w:color w:val="FF0000"/>
        </w:rPr>
        <w:t>now known as occipital horn syndrome</w:t>
      </w:r>
      <w:r>
        <w:t xml:space="preserve">, characterized </w:t>
      </w:r>
      <w:r w:rsidRPr="002D747B">
        <w:rPr>
          <w:color w:val="FF0000"/>
        </w:rPr>
        <w:t>by wedge-shaped occipital calcifications</w:t>
      </w:r>
      <w:r>
        <w:t xml:space="preserve">. Our </w:t>
      </w:r>
      <w:r w:rsidRPr="002D747B">
        <w:rPr>
          <w:color w:val="0000FF"/>
        </w:rPr>
        <w:t>zookeeper with a sagging face, neck, and gloves</w:t>
      </w:r>
      <w:r>
        <w:t xml:space="preserve"> represented the </w:t>
      </w:r>
      <w:r w:rsidRPr="002D747B">
        <w:rPr>
          <w:color w:val="FF0000"/>
        </w:rPr>
        <w:t xml:space="preserve">acquired form of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>
        <w:t xml:space="preserve">, which is </w:t>
      </w:r>
      <w:r w:rsidRPr="002D747B">
        <w:rPr>
          <w:color w:val="FF0000"/>
        </w:rPr>
        <w:t>typically seen in adults</w:t>
      </w:r>
      <w:r>
        <w:t xml:space="preserve"> and </w:t>
      </w:r>
      <w:proofErr w:type="gramStart"/>
      <w:r>
        <w:t xml:space="preserve">has </w:t>
      </w:r>
      <w:r w:rsidRPr="002D747B">
        <w:rPr>
          <w:color w:val="FF0000"/>
        </w:rPr>
        <w:t>involvement</w:t>
      </w:r>
      <w:proofErr w:type="gramEnd"/>
      <w:r w:rsidRPr="002D747B">
        <w:rPr>
          <w:color w:val="FF0000"/>
        </w:rPr>
        <w:t xml:space="preserve"> that's predominantly acral and facial</w:t>
      </w:r>
      <w:r>
        <w:t xml:space="preserve">. The </w:t>
      </w:r>
      <w:r w:rsidRPr="002D747B">
        <w:rPr>
          <w:color w:val="0000FF"/>
        </w:rPr>
        <w:t>pencil and acid bottle with ice</w:t>
      </w:r>
      <w:r>
        <w:t xml:space="preserve"> inside symbolized </w:t>
      </w:r>
      <w:r w:rsidRPr="002D747B">
        <w:rPr>
          <w:color w:val="FF0000"/>
        </w:rPr>
        <w:t>penicillamine</w:t>
      </w:r>
      <w:r>
        <w:t xml:space="preserve"> and </w:t>
      </w:r>
      <w:r w:rsidRPr="002D747B">
        <w:rPr>
          <w:color w:val="FF0000"/>
        </w:rPr>
        <w:t>isoniazid</w:t>
      </w:r>
      <w:r>
        <w:t xml:space="preserve">, which are </w:t>
      </w:r>
      <w:r w:rsidRPr="002D747B">
        <w:rPr>
          <w:color w:val="FF0000"/>
        </w:rPr>
        <w:t>drugs that are associated with the acquired form</w:t>
      </w:r>
      <w:r>
        <w:t xml:space="preserve"> of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. Finally, we had a </w:t>
      </w:r>
      <w:r w:rsidRPr="002D747B">
        <w:rPr>
          <w:color w:val="0000FF"/>
        </w:rPr>
        <w:t>taste of a bowl of sweet, juicy cherries</w:t>
      </w:r>
      <w:r>
        <w:t xml:space="preserve"> </w:t>
      </w:r>
      <w:r w:rsidRPr="002D747B">
        <w:rPr>
          <w:color w:val="FF0000"/>
        </w:rPr>
        <w:t xml:space="preserve">linking the acquired form of </w:t>
      </w:r>
      <w:proofErr w:type="spellStart"/>
      <w:r w:rsidRPr="002D747B">
        <w:rPr>
          <w:color w:val="FF0000"/>
        </w:rPr>
        <w:t>cutus</w:t>
      </w:r>
      <w:proofErr w:type="spellEnd"/>
      <w:r w:rsidRPr="002D747B">
        <w:rPr>
          <w:color w:val="FF0000"/>
        </w:rPr>
        <w:t xml:space="preserve"> </w:t>
      </w:r>
      <w:proofErr w:type="spellStart"/>
      <w:r w:rsidRPr="002D747B">
        <w:rPr>
          <w:color w:val="FF0000"/>
        </w:rPr>
        <w:t>laxia</w:t>
      </w:r>
      <w:proofErr w:type="spellEnd"/>
      <w:r w:rsidRPr="002D747B">
        <w:rPr>
          <w:color w:val="FF0000"/>
        </w:rPr>
        <w:t xml:space="preserve"> to sweet syndrome-like eruptions</w:t>
      </w:r>
      <w:r>
        <w:t xml:space="preserve">, </w:t>
      </w:r>
      <w:r w:rsidRPr="002D747B">
        <w:rPr>
          <w:color w:val="FF0000"/>
        </w:rPr>
        <w:t>along with</w:t>
      </w:r>
      <w:r>
        <w:t xml:space="preserve"> the </w:t>
      </w:r>
      <w:r w:rsidRPr="002D747B">
        <w:rPr>
          <w:color w:val="0000FF"/>
        </w:rPr>
        <w:t>broken chain link</w:t>
      </w:r>
      <w:r>
        <w:t xml:space="preserve"> for </w:t>
      </w:r>
      <w:r w:rsidRPr="002D747B">
        <w:rPr>
          <w:color w:val="FF0000"/>
        </w:rPr>
        <w:t>rheumatoid arthritis</w:t>
      </w:r>
      <w:r>
        <w:t xml:space="preserve"> and the </w:t>
      </w:r>
      <w:r w:rsidRPr="002D747B">
        <w:rPr>
          <w:color w:val="0000FF"/>
        </w:rPr>
        <w:t>sarcoid soccer balls</w:t>
      </w:r>
      <w:r>
        <w:t xml:space="preserve"> for </w:t>
      </w:r>
      <w:r w:rsidRPr="002D747B">
        <w:rPr>
          <w:color w:val="FF0000"/>
        </w:rPr>
        <w:t>sarcoidosis</w:t>
      </w:r>
      <w:r>
        <w:t xml:space="preserve">. </w:t>
      </w:r>
      <w:r>
        <w:lastRenderedPageBreak/>
        <w:t xml:space="preserve">Finally, the </w:t>
      </w:r>
      <w:r w:rsidRPr="002D747B">
        <w:rPr>
          <w:color w:val="0000FF"/>
        </w:rPr>
        <w:t>lupus wolf</w:t>
      </w:r>
      <w:r>
        <w:t xml:space="preserve"> represented </w:t>
      </w:r>
      <w:r w:rsidRPr="002D747B">
        <w:rPr>
          <w:color w:val="FF0000"/>
        </w:rPr>
        <w:t>lupus</w:t>
      </w:r>
      <w:r>
        <w:t xml:space="preserve">, which is </w:t>
      </w:r>
      <w:r w:rsidRPr="002D747B">
        <w:rPr>
          <w:color w:val="FF0000"/>
        </w:rPr>
        <w:t>also associated with the acquired form</w:t>
      </w:r>
      <w:r>
        <w:t xml:space="preserve"> of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. That's all for </w:t>
      </w:r>
      <w:proofErr w:type="spellStart"/>
      <w:r>
        <w:t>cutus</w:t>
      </w:r>
      <w:proofErr w:type="spellEnd"/>
      <w:r>
        <w:t xml:space="preserve"> </w:t>
      </w:r>
      <w:proofErr w:type="spellStart"/>
      <w:r>
        <w:t>laxia</w:t>
      </w:r>
      <w:proofErr w:type="spellEnd"/>
      <w:r>
        <w:t xml:space="preserve">. We'll see you in the next </w:t>
      </w:r>
      <w:proofErr w:type="spellStart"/>
      <w:r>
        <w:t>Dermatographics</w:t>
      </w:r>
      <w:proofErr w:type="spellEnd"/>
      <w:r>
        <w:t>.</w:t>
      </w:r>
    </w:p>
    <w:p w14:paraId="3BE56F08" w14:textId="77777777" w:rsidR="00B62423" w:rsidRDefault="00B62423" w:rsidP="00B62423"/>
    <w:p w14:paraId="00C8DBD6" w14:textId="77777777" w:rsidR="00B62423" w:rsidRPr="00B62423" w:rsidRDefault="00B62423" w:rsidP="00B62423">
      <w:pPr>
        <w:rPr>
          <w:b/>
          <w:bCs/>
        </w:rPr>
      </w:pPr>
      <w:r w:rsidRPr="00B62423">
        <w:rPr>
          <w:b/>
          <w:bCs/>
        </w:rPr>
        <w:t> Cutis Laxa (Cutis_Laxa_transcript.txt)</w:t>
      </w:r>
    </w:p>
    <w:tbl>
      <w:tblPr>
        <w:tblW w:w="9840" w:type="dxa"/>
        <w:shd w:val="clear" w:color="auto" w:fill="F2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7409"/>
      </w:tblGrid>
      <w:tr w:rsidR="00B62423" w:rsidRPr="00B62423" w14:paraId="6E8A84D2" w14:textId="77777777">
        <w:trPr>
          <w:tblHeader/>
        </w:trPr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63F17" w14:textId="77777777" w:rsidR="00B62423" w:rsidRPr="00B62423" w:rsidRDefault="00B62423" w:rsidP="00B62423">
            <w:pPr>
              <w:rPr>
                <w:b/>
                <w:bCs/>
              </w:rPr>
            </w:pPr>
            <w:r w:rsidRPr="00B62423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F29FC" w14:textId="77777777" w:rsidR="00B62423" w:rsidRPr="00B62423" w:rsidRDefault="00B62423" w:rsidP="00B62423">
            <w:pPr>
              <w:rPr>
                <w:b/>
                <w:bCs/>
              </w:rPr>
            </w:pPr>
            <w:r w:rsidRPr="00B62423">
              <w:rPr>
                <w:b/>
                <w:bCs/>
              </w:rPr>
              <w:t>Details</w:t>
            </w:r>
          </w:p>
        </w:tc>
      </w:tr>
      <w:tr w:rsidR="00B62423" w:rsidRPr="00B62423" w14:paraId="4465192E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64D65" w14:textId="77777777" w:rsidR="00B62423" w:rsidRPr="00B62423" w:rsidRDefault="00B62423" w:rsidP="00B62423">
            <w:r w:rsidRPr="00B62423">
              <w:rPr>
                <w:b/>
                <w:bCs/>
              </w:rPr>
              <w:t>Aka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4051E" w14:textId="77777777" w:rsidR="00B62423" w:rsidRPr="00B62423" w:rsidRDefault="00B62423" w:rsidP="00B62423">
            <w:r w:rsidRPr="00B62423">
              <w:t>Generalised elastolysis — aged facial appearance, "hound dog" facies due to lax skin</w:t>
            </w:r>
          </w:p>
        </w:tc>
      </w:tr>
      <w:tr w:rsidR="00B62423" w:rsidRPr="00B62423" w14:paraId="1EA8777C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3C5E9" w14:textId="77777777" w:rsidR="00B62423" w:rsidRPr="00B62423" w:rsidRDefault="00B62423" w:rsidP="00B62423">
            <w:r w:rsidRPr="00B62423">
              <w:rPr>
                <w:b/>
                <w:bCs/>
              </w:rPr>
              <w:t>Autosomal Dominant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C716E" w14:textId="77777777" w:rsidR="00B62423" w:rsidRPr="00B62423" w:rsidRDefault="00B62423" w:rsidP="00B62423">
            <w:r w:rsidRPr="00B62423">
              <w:t>ELN gene mutation; less common, presents in early adulthood, mainly skin involvement</w:t>
            </w:r>
          </w:p>
        </w:tc>
      </w:tr>
      <w:tr w:rsidR="00B62423" w:rsidRPr="00B62423" w14:paraId="15E4C992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C8073" w14:textId="77777777" w:rsidR="00B62423" w:rsidRPr="00B62423" w:rsidRDefault="00B62423" w:rsidP="00B62423">
            <w:r w:rsidRPr="00B62423">
              <w:rPr>
                <w:b/>
                <w:bCs/>
              </w:rPr>
              <w:t>Autosomal Recessive Type I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8A2A7" w14:textId="77777777" w:rsidR="00B62423" w:rsidRPr="00B62423" w:rsidRDefault="00B62423" w:rsidP="00B62423">
            <w:r w:rsidRPr="00B62423">
              <w:t>FBLN5 (fibulin-5); hypoplastic lungs/emphysema, GI &amp; GU diverticula</w:t>
            </w:r>
          </w:p>
        </w:tc>
      </w:tr>
      <w:tr w:rsidR="00B62423" w:rsidRPr="00B62423" w14:paraId="5D6B68E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5A4E8" w14:textId="77777777" w:rsidR="00B62423" w:rsidRPr="00B62423" w:rsidRDefault="00B62423" w:rsidP="00B62423">
            <w:r w:rsidRPr="00B62423">
              <w:rPr>
                <w:b/>
                <w:bCs/>
              </w:rPr>
              <w:t>AR Type IIA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41AF8" w14:textId="77777777" w:rsidR="00B62423" w:rsidRPr="00B62423" w:rsidRDefault="00B62423" w:rsidP="00B62423">
            <w:r w:rsidRPr="00B62423">
              <w:t>ATP6V0A2 mutation</w:t>
            </w:r>
          </w:p>
        </w:tc>
      </w:tr>
      <w:tr w:rsidR="00B62423" w:rsidRPr="00B62423" w14:paraId="4787BE10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3F9FF" w14:textId="77777777" w:rsidR="00B62423" w:rsidRPr="00B62423" w:rsidRDefault="00B62423" w:rsidP="00B62423">
            <w:r w:rsidRPr="00B62423">
              <w:rPr>
                <w:b/>
                <w:bCs/>
              </w:rPr>
              <w:t>AR Type IIB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A9F8D" w14:textId="77777777" w:rsidR="00B62423" w:rsidRPr="00B62423" w:rsidRDefault="00B62423" w:rsidP="00B62423">
            <w:r w:rsidRPr="00B62423">
              <w:t>PYCR1 mutation</w:t>
            </w:r>
          </w:p>
        </w:tc>
      </w:tr>
      <w:tr w:rsidR="00B62423" w:rsidRPr="00B62423" w14:paraId="2F8071EA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33D7C" w14:textId="77777777" w:rsidR="00B62423" w:rsidRPr="00B62423" w:rsidRDefault="00B62423" w:rsidP="00B62423">
            <w:r w:rsidRPr="00B62423">
              <w:rPr>
                <w:b/>
                <w:bCs/>
              </w:rPr>
              <w:t>AR Type III (De Barsy syndrome) IIIA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A976F" w14:textId="77777777" w:rsidR="00B62423" w:rsidRPr="00B62423" w:rsidRDefault="00B62423" w:rsidP="00B62423">
            <w:r w:rsidRPr="00B62423">
              <w:t>ALDH18A1 mutation; corneal clouding, cataracts</w:t>
            </w:r>
          </w:p>
        </w:tc>
      </w:tr>
      <w:tr w:rsidR="00B62423" w:rsidRPr="00B62423" w14:paraId="70D197F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EE9C2" w14:textId="77777777" w:rsidR="00B62423" w:rsidRPr="00B62423" w:rsidRDefault="00B62423" w:rsidP="00B62423">
            <w:r w:rsidRPr="00B62423">
              <w:rPr>
                <w:b/>
                <w:bCs/>
              </w:rPr>
              <w:t>AR Type IIIB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AA9D2" w14:textId="77777777" w:rsidR="00B62423" w:rsidRPr="00B62423" w:rsidRDefault="00B62423" w:rsidP="00B62423">
            <w:r w:rsidRPr="00B62423">
              <w:t>PYCR1 mutation</w:t>
            </w:r>
          </w:p>
        </w:tc>
      </w:tr>
      <w:tr w:rsidR="00B62423" w:rsidRPr="00B62423" w14:paraId="018E02A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F7476" w14:textId="77777777" w:rsidR="00B62423" w:rsidRPr="00B62423" w:rsidRDefault="00B62423" w:rsidP="00B62423">
            <w:r w:rsidRPr="00B62423">
              <w:rPr>
                <w:b/>
                <w:bCs/>
              </w:rPr>
              <w:t>X-linked recessive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3A06B" w14:textId="77777777" w:rsidR="00B62423" w:rsidRPr="00B62423" w:rsidRDefault="00B62423" w:rsidP="00B62423">
            <w:r w:rsidRPr="00B62423">
              <w:t>Now called </w:t>
            </w:r>
            <w:r w:rsidRPr="00B62423">
              <w:rPr>
                <w:b/>
                <w:bCs/>
              </w:rPr>
              <w:t>Occipital Horn Syndrome</w:t>
            </w:r>
            <w:r w:rsidRPr="00B62423">
              <w:t> — wedge-shaped occipital calcifications</w:t>
            </w:r>
          </w:p>
        </w:tc>
      </w:tr>
      <w:tr w:rsidR="00B62423" w:rsidRPr="00B62423" w14:paraId="10C7346B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7F1EB" w14:textId="77777777" w:rsidR="00B62423" w:rsidRPr="00B62423" w:rsidRDefault="00B62423" w:rsidP="00B62423">
            <w:r w:rsidRPr="00B62423">
              <w:rPr>
                <w:b/>
                <w:bCs/>
              </w:rPr>
              <w:t>Acquired form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8A1E3" w14:textId="77777777" w:rsidR="00B62423" w:rsidRPr="00B62423" w:rsidRDefault="00B62423" w:rsidP="00B62423">
            <w:r w:rsidRPr="00B62423">
              <w:t xml:space="preserve">Adults; sagging skin (acral or face/neck); drugs (penicillamine, isoniazid); associated with </w:t>
            </w:r>
            <w:proofErr w:type="gramStart"/>
            <w:r w:rsidRPr="00B62423">
              <w:t>Sweet</w:t>
            </w:r>
            <w:proofErr w:type="gramEnd"/>
            <w:r w:rsidRPr="00B62423">
              <w:t xml:space="preserve"> syndrome–like eruption, RA, sarcoidosis, lupus</w:t>
            </w:r>
          </w:p>
        </w:tc>
      </w:tr>
    </w:tbl>
    <w:p w14:paraId="37B8EB48" w14:textId="77777777" w:rsidR="00B62423" w:rsidRDefault="00B62423" w:rsidP="00A93008"/>
    <w:sectPr w:rsidR="00B62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84D6F"/>
    <w:multiLevelType w:val="multilevel"/>
    <w:tmpl w:val="9C7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2"/>
  </w:num>
  <w:num w:numId="2" w16cid:durableId="1101223354">
    <w:abstractNumId w:val="0"/>
  </w:num>
  <w:num w:numId="3" w16cid:durableId="66979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4012D"/>
    <w:rsid w:val="0005428C"/>
    <w:rsid w:val="00093652"/>
    <w:rsid w:val="00101B73"/>
    <w:rsid w:val="00110FEF"/>
    <w:rsid w:val="001239B4"/>
    <w:rsid w:val="00132391"/>
    <w:rsid w:val="002D747B"/>
    <w:rsid w:val="00334156"/>
    <w:rsid w:val="00340E97"/>
    <w:rsid w:val="003563BE"/>
    <w:rsid w:val="003D211A"/>
    <w:rsid w:val="00442768"/>
    <w:rsid w:val="005220CF"/>
    <w:rsid w:val="006A09B0"/>
    <w:rsid w:val="006A5639"/>
    <w:rsid w:val="006C540A"/>
    <w:rsid w:val="007D15D2"/>
    <w:rsid w:val="00924A42"/>
    <w:rsid w:val="009B10D0"/>
    <w:rsid w:val="009F2AD3"/>
    <w:rsid w:val="00A859B5"/>
    <w:rsid w:val="00A93008"/>
    <w:rsid w:val="00B62423"/>
    <w:rsid w:val="00B70F62"/>
    <w:rsid w:val="00C517A1"/>
    <w:rsid w:val="00CB6414"/>
    <w:rsid w:val="00D540C7"/>
    <w:rsid w:val="00D57A25"/>
    <w:rsid w:val="00DA1DB4"/>
    <w:rsid w:val="00E317B4"/>
    <w:rsid w:val="00E65C78"/>
    <w:rsid w:val="00E82589"/>
    <w:rsid w:val="00E92822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Props1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3</cp:revision>
  <dcterms:created xsi:type="dcterms:W3CDTF">2026-05-24T17:50:00Z</dcterms:created>
  <dcterms:modified xsi:type="dcterms:W3CDTF">2026-05-24T18:51:00Z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