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7C476C" w14:textId="0ED9C6CC" w:rsidR="00B42782" w:rsidRDefault="00B42782" w:rsidP="00BB5774">
      <w:r>
        <w:t>EED and Acute hemorrhagic edema of infancy:</w:t>
      </w:r>
    </w:p>
    <w:p w14:paraId="53AC30E3" w14:textId="0FDC57D3" w:rsidR="00B42782" w:rsidRDefault="00B42782" w:rsidP="00BB5774"/>
    <w:p w14:paraId="6534136F" w14:textId="77777777" w:rsidR="00FC4544" w:rsidRDefault="00B42782" w:rsidP="00BB5774">
      <w:r>
        <w:t xml:space="preserve">It’s about that time of year… Soon children will be splashing, the warm summer breeze blowing, and the hot sizzle of bloodvessels – I mean bar-b-q will </w:t>
      </w:r>
      <w:r w:rsidR="00D80E17">
        <w:t>fill</w:t>
      </w:r>
      <w:r>
        <w:t xml:space="preserve"> the air. </w:t>
      </w:r>
    </w:p>
    <w:p w14:paraId="66003754" w14:textId="7822AC2C" w:rsidR="00B42782" w:rsidRDefault="00B42782" w:rsidP="00BB5774">
      <w:r>
        <w:t xml:space="preserve">Sorry for the Freudian slip, I was thinking about the diseases that will be covered in this sketch and how they sizzle the small blood vessels, and when I think of sizzling, I picture a summertime backyard BBQ. </w:t>
      </w:r>
    </w:p>
    <w:p w14:paraId="1321E796" w14:textId="6AB779E7" w:rsidR="00B42782" w:rsidRDefault="00B42782" w:rsidP="00BB5774">
      <w:r>
        <w:t xml:space="preserve">That’s right, this sketch will be covering the small vessel vasculitides hemorrhagic edema of infancy, erythema elevatum diutinum, and granuloma facial. To help you remember that this is a small vessel vasculitis, we’ve brought back our recurring small vessel sail boat as part of the background. </w:t>
      </w:r>
      <w:r w:rsidR="006E7507">
        <w:t xml:space="preserve">The sketch will portray acute hemorrhagic edema of infancy on the left half of the sketch but G. Facial and EED will be portrayed together on the right because many clinicians often consider these to be different manifestations of the same process. </w:t>
      </w:r>
    </w:p>
    <w:p w14:paraId="33140959" w14:textId="732DE99E" w:rsidR="00D80E17" w:rsidRDefault="006E7507" w:rsidP="00BB5774">
      <w:r>
        <w:t>Let</w:t>
      </w:r>
      <w:r w:rsidR="00D80E17">
        <w:t>’</w:t>
      </w:r>
      <w:r>
        <w:t>s get started. Hemorrhagic edema of infancy is… well hemorrhagic</w:t>
      </w:r>
      <w:r w:rsidR="00D80E17">
        <w:t xml:space="preserve">, </w:t>
      </w:r>
      <w:r>
        <w:t>edematous</w:t>
      </w:r>
      <w:r w:rsidR="00D80E17">
        <w:t>, and seen in infancy</w:t>
      </w:r>
      <w:r>
        <w:t>. The lesions often for</w:t>
      </w:r>
      <w:r w:rsidR="00D80E17">
        <w:t>m</w:t>
      </w:r>
      <w:r>
        <w:t xml:space="preserve"> annular bright red-to-violaceous plaques that favor the upper extremities. I like </w:t>
      </w:r>
      <w:r w:rsidR="00D80E17">
        <w:t xml:space="preserve">picture these lesions by </w:t>
      </w:r>
      <w:r>
        <w:t>think</w:t>
      </w:r>
      <w:r w:rsidR="00D80E17">
        <w:t>ing</w:t>
      </w:r>
      <w:r>
        <w:t xml:space="preserve"> about this edematous inflatable pool with this kiddo playing in it. Notice how the top of the pool is purple to remind you of the violaceous color</w:t>
      </w:r>
      <w:r w:rsidR="00D80E17">
        <w:t xml:space="preserve"> while the water in the pool should remind you of the edematous appearance</w:t>
      </w:r>
      <w:r>
        <w:t>.</w:t>
      </w:r>
    </w:p>
    <w:p w14:paraId="6E4DB91D" w14:textId="12FC007A" w:rsidR="009568B6" w:rsidRDefault="006E7507" w:rsidP="00BB5774">
      <w:r>
        <w:t xml:space="preserve"> I’m sure every kid played in a pool like this at </w:t>
      </w:r>
      <w:r w:rsidR="00D80E17">
        <w:t xml:space="preserve">some point. I remember the </w:t>
      </w:r>
      <w:r>
        <w:t xml:space="preserve">most frustrating </w:t>
      </w:r>
      <w:r w:rsidR="00D80E17">
        <w:t xml:space="preserve">aspect </w:t>
      </w:r>
      <w:r>
        <w:t xml:space="preserve">was that </w:t>
      </w:r>
      <w:r w:rsidR="00D80E17">
        <w:t>the water</w:t>
      </w:r>
      <w:r>
        <w:t xml:space="preserve"> was </w:t>
      </w:r>
      <w:r w:rsidR="00D80E17">
        <w:t xml:space="preserve">only deep </w:t>
      </w:r>
      <w:r>
        <w:t>enough to reach the nipples leaving your upper extremities, head, and neck exposed. This kid with his arms head and neck exposed should remind you of the classic sites of involvement for HE</w:t>
      </w:r>
      <w:r w:rsidR="00FC4544">
        <w:t>I</w:t>
      </w:r>
      <w:r>
        <w:t xml:space="preserve">. </w:t>
      </w:r>
      <w:r w:rsidR="009568B6">
        <w:t>Also remember that this kid does NOT look ill, and with HE</w:t>
      </w:r>
      <w:r w:rsidR="00FC4544">
        <w:t>I</w:t>
      </w:r>
      <w:r w:rsidR="009568B6">
        <w:t xml:space="preserve"> they usually appear relatively healthy. </w:t>
      </w:r>
    </w:p>
    <w:p w14:paraId="59A214B8" w14:textId="031D2C31" w:rsidR="006E7507" w:rsidRDefault="006E7507" w:rsidP="00BB5774">
      <w:r>
        <w:t>One very classic description of the lesions seen in HE</w:t>
      </w:r>
      <w:r w:rsidR="00FC4544">
        <w:t>I</w:t>
      </w:r>
      <w:r>
        <w:t xml:space="preserve"> is cockade and because of this, the lesions are often able to be diagnosed on clinical exam. Take a look at the table umbrella next to the pool. If you’re not sure what a cockade is…. That’s what a cockade looks like (essentially a fancy word for targetoid)</w:t>
      </w:r>
      <w:r w:rsidR="009568B6">
        <w:t xml:space="preserve">. </w:t>
      </w:r>
    </w:p>
    <w:p w14:paraId="37ED79CB" w14:textId="2FF486C2" w:rsidR="00581177" w:rsidRDefault="009568B6" w:rsidP="00BB5774">
      <w:r>
        <w:t>Other clinical features of HED that you should be aware of are the age group of 6 months to 2</w:t>
      </w:r>
      <w:r w:rsidR="00581177">
        <w:t>4 months</w:t>
      </w:r>
      <w:r>
        <w:t xml:space="preserve">, orchiditis, and facial edema. These features will be show with the other characters on the </w:t>
      </w:r>
      <w:r w:rsidR="00581177">
        <w:t>left-hand</w:t>
      </w:r>
      <w:r>
        <w:t xml:space="preserve"> side. First is this little boy</w:t>
      </w:r>
      <w:r w:rsidR="00581177">
        <w:t>’</w:t>
      </w:r>
      <w:r>
        <w:t xml:space="preserve">s dad. See how he’s in the pool catching a face full of water and how it’s puffing up his cheeks? This should </w:t>
      </w:r>
      <w:r w:rsidR="00581177">
        <w:t>evoke</w:t>
      </w:r>
      <w:r>
        <w:t xml:space="preserve"> a picture of facial edema which </w:t>
      </w:r>
      <w:r w:rsidR="00581177">
        <w:t>is</w:t>
      </w:r>
      <w:r>
        <w:t xml:space="preserve"> commonly seen in these kiddos. </w:t>
      </w:r>
    </w:p>
    <w:p w14:paraId="34A722E3" w14:textId="77777777" w:rsidR="00581177" w:rsidRDefault="009568B6" w:rsidP="00BB5774">
      <w:r>
        <w:t>Also notice in the back of the sketch by the fence the 2 hoodlums playing put-put? The girl is holding our recurring 6-golf-club and there is a rubber 2-duck next to the 4-flag to her right. This should remind you of 6 – 24 month</w:t>
      </w:r>
      <w:r w:rsidR="00581177">
        <w:t xml:space="preserve"> which is the most common age group to get HED</w:t>
      </w:r>
      <w:r>
        <w:t>.</w:t>
      </w:r>
    </w:p>
    <w:p w14:paraId="5DAD66E9" w14:textId="13AE1D09" w:rsidR="00581177" w:rsidRDefault="009568B6" w:rsidP="00BB5774">
      <w:r>
        <w:t xml:space="preserve">Classic, she hit this poor boy </w:t>
      </w:r>
      <w:r w:rsidR="00581177">
        <w:t>r</w:t>
      </w:r>
      <w:r>
        <w:t xml:space="preserve">ight in the nads and he’s clearly in intense pain… </w:t>
      </w:r>
      <w:r w:rsidR="002D2AE4">
        <w:t>this is to remind you that HED may present at scrotal swelling and pain in males.</w:t>
      </w:r>
    </w:p>
    <w:p w14:paraId="261DEB0E" w14:textId="77777777" w:rsidR="00581177" w:rsidRDefault="00581177" w:rsidP="00581177">
      <w:pPr>
        <w:ind w:firstLine="720"/>
      </w:pPr>
      <w:r>
        <w:t xml:space="preserve">* I bet her name is Carol… </w:t>
      </w:r>
    </w:p>
    <w:p w14:paraId="0FFAFCCA" w14:textId="146CC2EE" w:rsidR="009568B6" w:rsidRDefault="003B1D63" w:rsidP="00BB5774">
      <w:r>
        <w:t xml:space="preserve">Lastly, do you see this mess of mud around the pool? Thaaaat’s right, our mud should make you think of diarrhea. </w:t>
      </w:r>
    </w:p>
    <w:p w14:paraId="4768E032" w14:textId="297525B5" w:rsidR="00581177" w:rsidRDefault="009568B6" w:rsidP="00BB5774">
      <w:r>
        <w:t>Like most small vessel vasculitides, HED can be caused by a number of etiologies ranging from viral, to medications, and even vaccinations</w:t>
      </w:r>
      <w:r w:rsidR="00C3719D">
        <w:t xml:space="preserve">, </w:t>
      </w:r>
      <w:r w:rsidR="003B1D63">
        <w:t xml:space="preserve"> and while it’s probably not worth while to memorize ALL of them, we</w:t>
      </w:r>
      <w:r w:rsidR="00581177">
        <w:t>’</w:t>
      </w:r>
      <w:r w:rsidR="003B1D63">
        <w:t xml:space="preserve">ll highlight a few. You’ll first notice the logo on the pool which read’s “Hippo Pools”. The hippo is our </w:t>
      </w:r>
      <w:r w:rsidR="003B1D63">
        <w:lastRenderedPageBreak/>
        <w:t>recurring symbol for hepatitis (in this case usually hepatitis A). You should also know that antibiotics are a common cause, notably cephalosporins</w:t>
      </w:r>
      <w:r w:rsidR="00581177">
        <w:t xml:space="preserve"> and</w:t>
      </w:r>
      <w:r w:rsidR="003B1D63">
        <w:t xml:space="preserve"> beta-lactam antibiotics, so we’ve brough back our cephalosporin </w:t>
      </w:r>
      <w:r w:rsidR="00581177">
        <w:t>cephalopod as</w:t>
      </w:r>
      <w:r w:rsidR="003B1D63">
        <w:t xml:space="preserve"> a toy here in the pool, and we’ll add our B-lactam beta classes here on the table for good measure.</w:t>
      </w:r>
      <w:r w:rsidR="00C3719D">
        <w:t xml:space="preserve"> We’ll also add our step pharyngitis lei to our dad it the pool.</w:t>
      </w:r>
    </w:p>
    <w:p w14:paraId="392DDF97" w14:textId="0E34620E" w:rsidR="003B1D63" w:rsidRDefault="00581177" w:rsidP="00BB5774">
      <w:r>
        <w:t>These people are crazy! They</w:t>
      </w:r>
      <w:r w:rsidR="00B23D97">
        <w:t xml:space="preserve"> didn’t even hire a life guard</w:t>
      </w:r>
      <w:r>
        <w:t>. T</w:t>
      </w:r>
      <w:r w:rsidR="00B23D97">
        <w:t>his sign with our recurring N-SAD sad face should remind you of NSAIDs as another common trigger. Lastly</w:t>
      </w:r>
      <w:r w:rsidR="00C3719D">
        <w:t>,</w:t>
      </w:r>
      <w:r w:rsidR="00B23D97">
        <w:t xml:space="preserve"> do you see</w:t>
      </w:r>
      <w:r w:rsidR="003B1D63">
        <w:t xml:space="preserve"> how the</w:t>
      </w:r>
      <w:r w:rsidR="00B23D97">
        <w:t>re is a purse on the table that’s fallen over and is spilling it’s contents? Embarraaaaasiiinggg….</w:t>
      </w:r>
      <w:r w:rsidR="003B1D63">
        <w:t xml:space="preserve"> a few of </w:t>
      </w:r>
      <w:r w:rsidR="00B23D97">
        <w:t>he</w:t>
      </w:r>
      <w:r w:rsidR="003B1D63">
        <w:t xml:space="preserve">r TMP-SMX tampons </w:t>
      </w:r>
      <w:r w:rsidR="00B23D97">
        <w:t xml:space="preserve">are </w:t>
      </w:r>
      <w:r w:rsidR="003B1D63">
        <w:t>falling out of it</w:t>
      </w:r>
      <w:r w:rsidR="00B23D97">
        <w:t xml:space="preserve"> – this should </w:t>
      </w:r>
      <w:r w:rsidR="003B1D63">
        <w:t xml:space="preserve">remind you that Bactrim is also a common cause. </w:t>
      </w:r>
    </w:p>
    <w:p w14:paraId="5D9A846D" w14:textId="7F99D243" w:rsidR="00431A51" w:rsidRDefault="003B1D63" w:rsidP="00BB5774">
      <w:r>
        <w:t xml:space="preserve">It’s worth noting that most viruses that are common in the pediatric population can trigger HED – such as coxsackie, EBV, adenovirus, </w:t>
      </w:r>
      <w:r w:rsidR="00B23D97">
        <w:t xml:space="preserve">rotavirus, HSV, and VZV and these are not explicitly shown in the sketch. </w:t>
      </w:r>
    </w:p>
    <w:p w14:paraId="3EF1CF76" w14:textId="43E2FE8E" w:rsidR="00431A51" w:rsidRDefault="00431A51" w:rsidP="00BB5774">
      <w:r>
        <w:t xml:space="preserve">Now </w:t>
      </w:r>
      <w:r w:rsidR="00581177">
        <w:t>let’s</w:t>
      </w:r>
      <w:r>
        <w:t xml:space="preserve"> move on to the other 2 types of vasculitis we’ll be discussing in this sketch erythema elevatum diutinum and granuloma facial which are considered by some to be the same </w:t>
      </w:r>
      <w:r w:rsidR="00581177">
        <w:t>disease</w:t>
      </w:r>
      <w:r>
        <w:t xml:space="preserve"> just with different anatomic predilictions. If you’ll recall from our overview sketch covering small vessel vasculitis, EED was shown by a meditating monk. In my mind, meditation and yoga are </w:t>
      </w:r>
      <w:r w:rsidR="00581177">
        <w:t xml:space="preserve">pretty much </w:t>
      </w:r>
      <w:r>
        <w:t xml:space="preserve">the same thing, so we’ll use this “Elevate” yoga mat with this yogi woman to exemplify the important features of EED.  </w:t>
      </w:r>
    </w:p>
    <w:p w14:paraId="5AC18B77" w14:textId="61CD0D06" w:rsidR="00431A51" w:rsidRDefault="00431A51" w:rsidP="00431A51">
      <w:pPr>
        <w:ind w:firstLine="720"/>
      </w:pPr>
      <w:r>
        <w:t>- Ah, downward dog, nothing like crippling your knees and hammies to bring you enlightenment.</w:t>
      </w:r>
    </w:p>
    <w:p w14:paraId="67B8ABF4" w14:textId="6970F190" w:rsidR="00431A51" w:rsidRDefault="00431A51" w:rsidP="00BB5774">
      <w:r>
        <w:t>The classic lesions of EED are described as red-brown violaceous papules and nodules which favor the extenso</w:t>
      </w:r>
      <w:r w:rsidR="00581177">
        <w:t>r</w:t>
      </w:r>
      <w:r>
        <w:t xml:space="preserve"> surfaces and skin overlying joints. To help you remember this, we’ve given her yoga pants </w:t>
      </w:r>
      <w:r w:rsidR="008059C3">
        <w:t xml:space="preserve">these violaceous stripes on the extensor surfaces and this purple patch over her knee. </w:t>
      </w:r>
    </w:p>
    <w:p w14:paraId="3BFF60AB" w14:textId="4D6FACE4" w:rsidR="008059C3" w:rsidRDefault="008059C3" w:rsidP="00BB5774">
      <w:r>
        <w:t>Like other forms of small vessel vasculitis, EED can also manifest with systemic symptoms</w:t>
      </w:r>
      <w:r w:rsidR="00581177">
        <w:t xml:space="preserve"> such as </w:t>
      </w:r>
      <w:r>
        <w:t xml:space="preserve">arthralgias and ocular symptoms. Here at dermnemonics, we depict arthralgias with pain-bolts by a </w:t>
      </w:r>
      <w:r w:rsidR="00581177">
        <w:t>joint and ocular symptom</w:t>
      </w:r>
      <w:r>
        <w:t xml:space="preserve"> with sweet red sunglasses being worn by a character in the sketch. So, let’s add our pain bolts by this woman’s knee and give her some sweet red shades for this bright summer day. </w:t>
      </w:r>
    </w:p>
    <w:p w14:paraId="08887148" w14:textId="77777777" w:rsidR="00581177" w:rsidRDefault="008059C3" w:rsidP="00BB5774">
      <w:r>
        <w:t xml:space="preserve">There are numerous triggers of EED, and we will cover several of them, but the ONE you CANT FORGET is HIV. So we’ve put our recurring HIV first aid bag front and center </w:t>
      </w:r>
      <w:r w:rsidR="00F023E4">
        <w:t xml:space="preserve">by our EED yoga mat. </w:t>
      </w:r>
    </w:p>
    <w:p w14:paraId="289D455B" w14:textId="77777777" w:rsidR="00581177" w:rsidRDefault="00F023E4" w:rsidP="00BB5774">
      <w:r>
        <w:t xml:space="preserve">We will show some of the other notable causes with our grill master and his adorable side-kick wolf-dog. </w:t>
      </w:r>
      <w:r w:rsidR="00581177">
        <w:t xml:space="preserve">You </w:t>
      </w:r>
      <w:r>
        <w:t>dermnemoniacs</w:t>
      </w:r>
      <w:r w:rsidR="00581177">
        <w:t xml:space="preserve"> should already </w:t>
      </w:r>
      <w:r>
        <w:t xml:space="preserve">know that a wolf can only mean one thing, Lupus. </w:t>
      </w:r>
    </w:p>
    <w:p w14:paraId="6CC84400" w14:textId="77777777" w:rsidR="00581177" w:rsidRDefault="00F023E4" w:rsidP="00581177">
      <w:pPr>
        <w:ind w:left="720"/>
      </w:pPr>
      <w:r>
        <w:t>Who’s a good boy</w:t>
      </w:r>
      <w:r w:rsidR="00581177">
        <w:t>? S</w:t>
      </w:r>
      <w:r>
        <w:t xml:space="preserve">iiiiitt, let </w:t>
      </w:r>
      <w:r w:rsidR="00581177">
        <w:t>me</w:t>
      </w:r>
      <w:r>
        <w:t xml:space="preserve">e wave this fire out and you can have one of these delicious bowel looking snausages. </w:t>
      </w:r>
    </w:p>
    <w:p w14:paraId="01771AB3" w14:textId="5F04D478" w:rsidR="007561EA" w:rsidRDefault="00581177" w:rsidP="00581177">
      <w:r>
        <w:t>Yes, t</w:t>
      </w:r>
      <w:r w:rsidR="00F023E4">
        <w:t xml:space="preserve">hese flaming sausages are meant to look like bowel, because inflammatory bowel disease is also a trigger for EED but what good is sausage without some sides. Do you see that tuber in his hand? Well that tuber, or for the lay person “po-ta-to”, is the hook for tuberculosis and he looks like he’s going to season this </w:t>
      </w:r>
      <w:r w:rsidR="008D0EBE">
        <w:t xml:space="preserve">delicious meal with some limes. Recall that a </w:t>
      </w:r>
      <w:r w:rsidR="008D6179">
        <w:t>lime</w:t>
      </w:r>
      <w:r w:rsidR="008D0EBE">
        <w:t xml:space="preserve"> in the sketch should remind you of lymphoma. </w:t>
      </w:r>
    </w:p>
    <w:p w14:paraId="7B5B4B65" w14:textId="77777777" w:rsidR="008D6179" w:rsidRDefault="008D0EBE" w:rsidP="00BB5774">
      <w:r>
        <w:t>I’m no Bobby Flay, but personally, I think appl</w:t>
      </w:r>
      <w:r w:rsidR="008D6179">
        <w:t xml:space="preserve">e seasoning </w:t>
      </w:r>
      <w:r>
        <w:t xml:space="preserve">would have gone better with this meal. He doesn’t have an apply you say? What do you think about that?! Suck it! </w:t>
      </w:r>
    </w:p>
    <w:p w14:paraId="5FAECF84" w14:textId="01E9C17B" w:rsidR="008D0EBE" w:rsidRDefault="008D0EBE" w:rsidP="00BB5774">
      <w:r>
        <w:t xml:space="preserve">This apple tree is to help remind you that another important </w:t>
      </w:r>
      <w:r w:rsidR="008D6179">
        <w:t xml:space="preserve">association </w:t>
      </w:r>
      <w:r>
        <w:t xml:space="preserve"> is IgA paraproteinemia/monoclonal gammopath</w:t>
      </w:r>
      <w:r w:rsidR="008D6179">
        <w:t>y</w:t>
      </w:r>
      <w:r>
        <w:t xml:space="preserve">. Lastly, remember that group B strep can be associated, so we’ve added our recurring lei to our chef – which I think fits quite wonderfully in this chill summertime sketch. </w:t>
      </w:r>
    </w:p>
    <w:p w14:paraId="3D509A3F" w14:textId="77777777" w:rsidR="008D6179" w:rsidRDefault="008D0EBE" w:rsidP="008D0EBE">
      <w:pPr>
        <w:tabs>
          <w:tab w:val="right" w:pos="9360"/>
        </w:tabs>
      </w:pPr>
      <w:r>
        <w:lastRenderedPageBreak/>
        <w:t xml:space="preserve">I’m not saying I’m not in the mood for sausage and </w:t>
      </w:r>
      <w:r w:rsidR="008D6179">
        <w:t>tuber-</w:t>
      </w:r>
      <w:r>
        <w:t xml:space="preserve">tater, but I hope he’s grilling up something a little more filling… Something savory and plump. Maybe something liiiike, YES! Dapsone-dim-dum. </w:t>
      </w:r>
    </w:p>
    <w:p w14:paraId="15105A74" w14:textId="7B99164C" w:rsidR="008D0EBE" w:rsidRDefault="008D0EBE" w:rsidP="008D0EBE">
      <w:pPr>
        <w:tabs>
          <w:tab w:val="right" w:pos="9360"/>
        </w:tabs>
      </w:pPr>
      <w:r>
        <w:t>Treatment of choice for EED is dapsone, and as you can probably guess, if dapsone is a treatment choice, you can probably use colchicine</w:t>
      </w:r>
      <w:r w:rsidR="008D6179">
        <w:t>… S</w:t>
      </w:r>
      <w:r>
        <w:t xml:space="preserve">ure enough, here’s our char-coal-colchicine bag next to his charcoal grill. </w:t>
      </w:r>
    </w:p>
    <w:p w14:paraId="4B19EEC3" w14:textId="02BD6311" w:rsidR="00273C43" w:rsidRDefault="00273C43" w:rsidP="008D0EBE">
      <w:pPr>
        <w:tabs>
          <w:tab w:val="right" w:pos="9360"/>
        </w:tabs>
      </w:pPr>
      <w:r>
        <w:t xml:space="preserve">One quick additional note about EED is the classic finding on histology of perivascular </w:t>
      </w:r>
      <w:r w:rsidR="008D6179">
        <w:t>“</w:t>
      </w:r>
      <w:r>
        <w:t>onion-skin</w:t>
      </w:r>
      <w:r w:rsidR="008D6179">
        <w:t>”</w:t>
      </w:r>
      <w:r>
        <w:t xml:space="preserve"> fibrosis. So we’re gonna put some onions here by our limes as a subtle hook. </w:t>
      </w:r>
    </w:p>
    <w:p w14:paraId="1DBD4740" w14:textId="77777777" w:rsidR="008D6179" w:rsidRDefault="00273C43" w:rsidP="008D0EBE">
      <w:pPr>
        <w:tabs>
          <w:tab w:val="right" w:pos="9360"/>
        </w:tabs>
      </w:pPr>
      <w:r>
        <w:t>Now, shift your focus back to our yoga woman. Have you wondered who she is? Well, she’s clearly someone</w:t>
      </w:r>
      <w:r w:rsidR="008D6179">
        <w:t>’</w:t>
      </w:r>
      <w:r>
        <w:t>s Girl Friend…. GF</w:t>
      </w:r>
      <w:r w:rsidR="008D6179">
        <w:t xml:space="preserve"> for you hip millennials, but GF also for</w:t>
      </w:r>
      <w:r>
        <w:t xml:space="preserve"> granuloma facial. We depicted the common findings of EED</w:t>
      </w:r>
      <w:r w:rsidR="008D6179">
        <w:t xml:space="preserve"> already, and </w:t>
      </w:r>
      <w:r>
        <w:t xml:space="preserve">while G. facial may be </w:t>
      </w:r>
      <w:r w:rsidR="008D6179">
        <w:t>a related process</w:t>
      </w:r>
      <w:r>
        <w:t>, it has a predilection for</w:t>
      </w:r>
      <w:r w:rsidR="008D6179">
        <w:t xml:space="preserve"> one spot in particular. You get 2 guesses and the first doesn’t count…</w:t>
      </w:r>
      <w:r>
        <w:t xml:space="preserve"> the face. </w:t>
      </w:r>
    </w:p>
    <w:p w14:paraId="73604928" w14:textId="77777777" w:rsidR="008D6179" w:rsidRDefault="00FE2147" w:rsidP="008D0EBE">
      <w:pPr>
        <w:tabs>
          <w:tab w:val="right" w:pos="9360"/>
        </w:tabs>
      </w:pPr>
      <w:r>
        <w:t>Classically</w:t>
      </w:r>
      <w:r w:rsidR="00273C43">
        <w:t xml:space="preserve">, </w:t>
      </w:r>
      <w:r>
        <w:t xml:space="preserve">G. </w:t>
      </w:r>
      <w:r w:rsidR="00273C43">
        <w:t>facial presents as discrete red-brown papules, plaques, and nodules on the face sometimes giving a peau d’orange appearance. So we’</w:t>
      </w:r>
      <w:r w:rsidR="008D6179">
        <w:t>ve</w:t>
      </w:r>
      <w:r w:rsidR="00273C43">
        <w:t xml:space="preserve"> add</w:t>
      </w:r>
      <w:r w:rsidR="008D6179">
        <w:t>ed</w:t>
      </w:r>
      <w:r w:rsidR="00273C43">
        <w:t xml:space="preserve"> this fruit basket above her head full of these nodular oranges and red berries. If you’ve seen our sketches on blistering disease, you’re probably thinking “don’t red berries mean eosinophils?” They sure do! </w:t>
      </w:r>
    </w:p>
    <w:p w14:paraId="44E81725" w14:textId="35B1719C" w:rsidR="00273C43" w:rsidRDefault="008D6179" w:rsidP="008D0EBE">
      <w:pPr>
        <w:tabs>
          <w:tab w:val="right" w:pos="9360"/>
        </w:tabs>
      </w:pPr>
      <w:r>
        <w:t>I</w:t>
      </w:r>
      <w:r w:rsidR="00273C43">
        <w:t xml:space="preserve">n this sketch they will serve 2 functions because apart from seeing eos on pathology, they will help remind you of red papules on/around the face. </w:t>
      </w:r>
      <w:r w:rsidR="00FE2147">
        <w:t xml:space="preserve">An important finding in granuloma facial is follicular accentuation which we’ll portray with these accentuated grass sprouts that look a bit like follicles. </w:t>
      </w:r>
    </w:p>
    <w:p w14:paraId="11800676" w14:textId="6C4B96D9" w:rsidR="00FE2147" w:rsidRDefault="00FE2147" w:rsidP="008D0EBE">
      <w:pPr>
        <w:tabs>
          <w:tab w:val="right" w:pos="9360"/>
        </w:tabs>
      </w:pPr>
      <w:r>
        <w:t>Treatment of GF is pretty simple. First line is</w:t>
      </w:r>
      <w:r w:rsidR="00B832C0">
        <w:t xml:space="preserve"> topical and intralesional steroids. Our recurring hook for steroids is our hydrocooler, but since this is only local steroids, we’ll draw a little baby hydro-cooler water bottle knocked over here by the GF’s face. </w:t>
      </w:r>
    </w:p>
    <w:p w14:paraId="00246F8D" w14:textId="43EFEA32" w:rsidR="00666236" w:rsidRDefault="008D6179" w:rsidP="008D0EBE">
      <w:pPr>
        <w:tabs>
          <w:tab w:val="right" w:pos="9360"/>
        </w:tabs>
      </w:pPr>
      <w:r>
        <w:t>Y</w:t>
      </w:r>
      <w:r w:rsidR="00B832C0">
        <w:t xml:space="preserve">ou should know that G. facial </w:t>
      </w:r>
      <w:r w:rsidR="00666236">
        <w:t xml:space="preserve">is on the </w:t>
      </w:r>
      <w:r>
        <w:t xml:space="preserve">histologic </w:t>
      </w:r>
      <w:r w:rsidR="00666236">
        <w:t xml:space="preserve">differential for diseases with a “Grenz zone” </w:t>
      </w:r>
      <w:r>
        <w:t>-</w:t>
      </w:r>
      <w:r w:rsidR="00666236">
        <w:t>which is essentially a gap from the epidermis to the start of the inflammatory infiltrate in the dermis. To represent this finding, we’ll use a field goal post… think about it like a gap between the 2 posts. We’ve also added this box around this area as an “in-zone” to remind you of grenz zone.</w:t>
      </w:r>
      <w:r>
        <w:t xml:space="preserve"> Furthermore, the inflammation seen in histology is “mixed” and you can see eosinophils, neutrophils, and plasma cells. Our recurring hooks for these cell types will be red berries/raspberries, ants, and chocolate chip cookies respectively. I like these hooks because they’re also good descriptors of what these cell types resemble under the scope.</w:t>
      </w:r>
    </w:p>
    <w:p w14:paraId="2AE6EB22" w14:textId="6B1173CD" w:rsidR="00B832C0" w:rsidRDefault="008D6179" w:rsidP="008D0EBE">
      <w:pPr>
        <w:tabs>
          <w:tab w:val="right" w:pos="9360"/>
        </w:tabs>
      </w:pPr>
      <w:r>
        <w:t xml:space="preserve">Okay, </w:t>
      </w:r>
      <w:r w:rsidR="00666236">
        <w:t xml:space="preserve">Let’s wrap this </w:t>
      </w:r>
      <w:r w:rsidR="006651B5">
        <w:t>breezy summertime</w:t>
      </w:r>
      <w:r w:rsidR="00666236">
        <w:t xml:space="preserve"> sketch </w:t>
      </w:r>
      <w:r w:rsidR="006651B5">
        <w:t xml:space="preserve">with </w:t>
      </w:r>
      <w:r w:rsidR="00666236">
        <w:t>a quick summary</w:t>
      </w:r>
      <w:r>
        <w:t xml:space="preserve"> of the hooks. </w:t>
      </w:r>
    </w:p>
    <w:p w14:paraId="179472F1" w14:textId="75FF82A0" w:rsidR="008D6179" w:rsidRDefault="008D6179" w:rsidP="008D0EBE">
      <w:pPr>
        <w:tabs>
          <w:tab w:val="right" w:pos="9360"/>
        </w:tabs>
      </w:pPr>
      <w:r>
        <w:t xml:space="preserve">Starting with the pool, this represents </w:t>
      </w:r>
      <w:r w:rsidR="00C3719D">
        <w:t>HEI</w:t>
      </w:r>
      <w:r>
        <w:t xml:space="preserve"> with the violaceous ring and edematous water. Remember that this goofy kiddie pools leave your top exposed, just like this kids top half, and this corresponds to the most common distribution. Recall that he is spraying the dad in the face and puffing up his cheeks to remind you of facial edema</w:t>
      </w:r>
      <w:r w:rsidR="00204D25">
        <w:t xml:space="preserve">. </w:t>
      </w:r>
      <w:r w:rsidR="00C3719D">
        <w:t>Most importantly is the classic “cockaid – lesion” which is represented by the table umbrella that looks like a scalloped target.</w:t>
      </w:r>
    </w:p>
    <w:p w14:paraId="1070DC21" w14:textId="3A2D049E" w:rsidR="00204D25" w:rsidRDefault="00204D25" w:rsidP="008D0EBE">
      <w:pPr>
        <w:tabs>
          <w:tab w:val="right" w:pos="9360"/>
        </w:tabs>
      </w:pPr>
      <w:r>
        <w:t>Behind the pool are the hood</w:t>
      </w:r>
      <w:r w:rsidR="002D2AE4">
        <w:t>lums playing putput. Carol with her 6 clup and the 2-duck and 4 flag are there to remind you it’s most common between 6 and 24 months and the boy who she’s it in the nads is to remind you that it may be seen on the scrotum in boys.</w:t>
      </w:r>
    </w:p>
    <w:p w14:paraId="6C16E6C8" w14:textId="66432F4E" w:rsidR="002D2AE4" w:rsidRDefault="002D2AE4" w:rsidP="008D0EBE">
      <w:pPr>
        <w:tabs>
          <w:tab w:val="right" w:pos="9360"/>
        </w:tabs>
      </w:pPr>
      <w:r>
        <w:t>The common causes of HE</w:t>
      </w:r>
      <w:r w:rsidR="00C3719D">
        <w:t xml:space="preserve">I </w:t>
      </w:r>
      <w:r>
        <w:t xml:space="preserve">include </w:t>
      </w:r>
      <w:r w:rsidR="00C3719D">
        <w:t>bacterial infections such as group B strep (our strep pharyngitis lei), viral infections such as hepatitis A (the hippo pool), and medications such a beta-lactam antibiotics, cephalosporins, tmp-smx, and NSAIDs (shown with our beta sunglasses, cephalosporin cephalopod, tmp-</w:t>
      </w:r>
      <w:r w:rsidR="00C3719D">
        <w:lastRenderedPageBreak/>
        <w:t xml:space="preserve">smx tampons, and NSAID sad face respectively). Remember that many other viruses, infections, and even vaccinations can trigger HEI. </w:t>
      </w:r>
    </w:p>
    <w:p w14:paraId="3A7AB4DA" w14:textId="5CF5B431" w:rsidR="00C3719D" w:rsidRDefault="00C3719D" w:rsidP="008D0EBE">
      <w:pPr>
        <w:tabs>
          <w:tab w:val="right" w:pos="9360"/>
        </w:tabs>
      </w:pPr>
      <w:r>
        <w:t>Next we cover erythema elevatum diutinum, shown by our woman doing yoga/meditation on her “elevate yoga mat”. This presents as red-brown to violaceous papules and plaques over extensor surfaces with predilection for skin overlying joints. We’ve show this with the brown almonds meant to resembles papules by her knee and the purple pattern on her pants over the extensor surface and a pig plaque over her knee. This is often associated with arthralgias which are shown by the pain bolts</w:t>
      </w:r>
      <w:r w:rsidR="00AC246B">
        <w:t xml:space="preserve"> and ocular involvement shown by our red sunglasses worn by characters on this side of the sketch</w:t>
      </w:r>
      <w:r>
        <w:t xml:space="preserve">. There are many common causes, but you have to know HIV, so the HIV first AID bag is front and center. Other causes will be </w:t>
      </w:r>
      <w:r w:rsidR="00AC246B">
        <w:t xml:space="preserve">portrayed with our grill guy and his wolf-dog. These </w:t>
      </w:r>
      <w:r>
        <w:t xml:space="preserve">are lupus, IBD, </w:t>
      </w:r>
      <w:r w:rsidR="00AC246B">
        <w:t xml:space="preserve">tuberculosis, lymphoma (or hematologic malignancies in general) and importantly IgA monoclonal gammopathy. The wolf for lupus, flaming bowel shaped sausages for IBD, limes for lymphoma, and the apple tree for monoclonal IgA gammopathy. Treatent of choice is dapsone and shown by out dapsone-dimsum, and this of course means colchicine is also a treatment and is shown by the colchicine char-coal. A classic finding on histology is onionskin fibrosis around vessels so recall the onions on his table by the limes. </w:t>
      </w:r>
    </w:p>
    <w:p w14:paraId="590E96C3" w14:textId="083B2CEE" w:rsidR="00AC246B" w:rsidRDefault="00AC246B" w:rsidP="008D0EBE">
      <w:pPr>
        <w:tabs>
          <w:tab w:val="right" w:pos="9360"/>
        </w:tabs>
      </w:pPr>
      <w:r>
        <w:t xml:space="preserve">Granuloma facial is though by some to be the same disease as EED with different anatomic predilection, so we’ve chosen to exemplify GF with the GF in the sketch, but the hooks are positioned hear her face. GF presents with erythematous papules/plaques on the face which may give a peau’d orange appearance with follicular accentuation. This is shown with our fruit basket with red papule berries and arranges and being surrounded by follicule looking grass sprouts. Additionally, the red berries respresent eosinophils because the infiltrate of GF is a mixed infiltrate of eosinophils, neutrophils, and plasma cells. So we’ve also added these ants to remind you of neutrophils and the chocolate chip coockies to remind you of plasma cells. G. facial is treated with topical or intralesional steroids, remember the small hydrocooler water bottle. And finally, remember that G. Facial is on the grenz zone histologic differential diagnosis – the goal post / inzone. </w:t>
      </w:r>
    </w:p>
    <w:p w14:paraId="00BBFC06" w14:textId="3D3C962D" w:rsidR="00AC246B" w:rsidRDefault="00AC246B" w:rsidP="008D0EBE">
      <w:pPr>
        <w:tabs>
          <w:tab w:val="right" w:pos="9360"/>
        </w:tabs>
      </w:pPr>
      <w:r>
        <w:t xml:space="preserve">No go get yourself a juicy </w:t>
      </w:r>
      <w:r w:rsidR="003E3A23">
        <w:t>sausage, some, dim-sum, and some friends and kick the summer off right!</w:t>
      </w:r>
    </w:p>
    <w:sectPr w:rsidR="00AC2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D3"/>
    <w:rsid w:val="00141E90"/>
    <w:rsid w:val="00204D25"/>
    <w:rsid w:val="00273C43"/>
    <w:rsid w:val="002D2AE4"/>
    <w:rsid w:val="00313DDA"/>
    <w:rsid w:val="003B1D63"/>
    <w:rsid w:val="003C5FD3"/>
    <w:rsid w:val="003E3A23"/>
    <w:rsid w:val="00431A51"/>
    <w:rsid w:val="005134B5"/>
    <w:rsid w:val="00581177"/>
    <w:rsid w:val="005D1D59"/>
    <w:rsid w:val="006651B5"/>
    <w:rsid w:val="00666236"/>
    <w:rsid w:val="006E7507"/>
    <w:rsid w:val="007561EA"/>
    <w:rsid w:val="00792D01"/>
    <w:rsid w:val="008059C3"/>
    <w:rsid w:val="008D0EBE"/>
    <w:rsid w:val="008D6179"/>
    <w:rsid w:val="009568B6"/>
    <w:rsid w:val="009A0EC2"/>
    <w:rsid w:val="00A20C3F"/>
    <w:rsid w:val="00A246BD"/>
    <w:rsid w:val="00A774A7"/>
    <w:rsid w:val="00AC246B"/>
    <w:rsid w:val="00B23D97"/>
    <w:rsid w:val="00B42782"/>
    <w:rsid w:val="00B832C0"/>
    <w:rsid w:val="00BB5774"/>
    <w:rsid w:val="00C3719D"/>
    <w:rsid w:val="00C5350A"/>
    <w:rsid w:val="00D80E17"/>
    <w:rsid w:val="00F023E4"/>
    <w:rsid w:val="00FC4544"/>
    <w:rsid w:val="00FE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D3B8"/>
  <w15:chartTrackingRefBased/>
  <w15:docId w15:val="{1C076452-50B2-47BD-8E36-0EFFA683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12954</TotalTime>
  <Pages>4</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4</cp:revision>
  <dcterms:created xsi:type="dcterms:W3CDTF">2020-04-23T20:28:00Z</dcterms:created>
  <dcterms:modified xsi:type="dcterms:W3CDTF">2020-05-03T00:09:00Z</dcterms:modified>
</cp:coreProperties>
</file>