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A126C5" w14:textId="77777777" w:rsidR="003E31A2" w:rsidRPr="003E31A2" w:rsidRDefault="003E31A2" w:rsidP="003E31A2">
      <w:pPr>
        <w:rPr>
          <w:b/>
          <w:bCs/>
        </w:rPr>
      </w:pPr>
      <w:r w:rsidRPr="003E31A2">
        <w:rPr>
          <w:b/>
          <w:bCs/>
        </w:rPr>
        <w:t>Neurocutaneous_Dermatoses.mp4 — Neurocutaneous Dermatoses (Circus of Sensations)</w:t>
      </w:r>
    </w:p>
    <w:p w14:paraId="7659260F" w14:textId="77777777" w:rsidR="003E31A2" w:rsidRPr="003E31A2" w:rsidRDefault="003E31A2" w:rsidP="003E31A2">
      <w:r w:rsidRPr="003E31A2">
        <w:t xml:space="preserve">Welcome to the Circus of Sensations. Here, each performer represents a unique neurocutaneous dermatosis, turning the complex into the comprehensible. At the edge of our circus ring, we have the woman with her head on fire, symbolizing scalp dysesthesia or burning scalp syndrome. It's literally in the name. This act features a crying old woman, representing the middle-aged to elderly women who often experience this condition, alongside depression and anxiety. Hence why she's sad. To cool things down, she grabs a pint of ice cream, which represents the use of gabapentin for treatment. Next up, the dragon spitting fire lights up the stage with burning mouth syndrome, which is marked by burning mucosal pain. The dragon is sticking out its tongue, showing us how this syndrome primarily affects the anterior two-thirds of the tongue, palate, and lower lip, but interestingly, spares the buccal mucosa and the floor of the mouth. The clown deactivating a lit fuse underneath represents the necessity to rule out secondary causes like malignancy or nutritional deficiencies before making this diagnosis. Kind of like how this clown is removing the fuse, which can cause a fire, clinicians </w:t>
      </w:r>
      <w:proofErr w:type="gramStart"/>
      <w:r w:rsidRPr="003E31A2">
        <w:t>have to</w:t>
      </w:r>
      <w:proofErr w:type="gramEnd"/>
      <w:r w:rsidRPr="003E31A2">
        <w:t xml:space="preserve"> rule out other causes of a burning mouth. At the other end of the stage, we find a performer with wrapped forearms, illustrating brachioradial pruritus with its chronic itching or burning sensation on the forearms. The performer taking a photo </w:t>
      </w:r>
      <w:proofErr w:type="gramStart"/>
      <w:r w:rsidRPr="003E31A2">
        <w:t>hints</w:t>
      </w:r>
      <w:proofErr w:type="gramEnd"/>
      <w:r w:rsidRPr="003E31A2">
        <w:t xml:space="preserve"> at photosensitivity as a potential cause. The pain lines and a neck brace symbolize cervical root impingement, which first needs to be treated as part of the management. The little circus actor taking notes brings </w:t>
      </w:r>
      <w:proofErr w:type="spellStart"/>
      <w:r w:rsidRPr="003E31A2">
        <w:t>notalgia</w:t>
      </w:r>
      <w:proofErr w:type="spellEnd"/>
      <w:r w:rsidRPr="003E31A2">
        <w:t xml:space="preserve"> paresthetica into the spotlight, with symptoms like intense itching and hyperesthesia of the upper back. This little performer is scratching his back with a spatula, representing the affected areas that are near the medial scapular borders at T2 to T6. He's wearing a brown jacket to indicate hyperpigmented patches from chronic rubbing. His idol on stage is squeezing a spine to represent spinal impingement as a common underlying issue in </w:t>
      </w:r>
      <w:proofErr w:type="spellStart"/>
      <w:r w:rsidRPr="003E31A2">
        <w:t>notalgia</w:t>
      </w:r>
      <w:proofErr w:type="spellEnd"/>
      <w:r w:rsidRPr="003E31A2">
        <w:t xml:space="preserve"> paresthetica. Lastly, the fat man in jeans holding a mural portrays meralgia paresthetica, often seen in middle-aged obese males and those who wear tight clothing. Tingling lines and cowboy strands passing under his jacket to his lateral pants demonstrate the numbness, burning, and tingling caused by pressure on the lateral femoral cutaneous nerve.</w:t>
      </w:r>
    </w:p>
    <w:p w14:paraId="55160D20" w14:textId="77777777" w:rsidR="003E31A2" w:rsidRPr="003E31A2" w:rsidRDefault="003E31A2" w:rsidP="003E31A2">
      <w:r w:rsidRPr="003E31A2">
        <w:t xml:space="preserve">In our final bow of the Circus of Sensations, let's quickly revisit each star and their symbolic act. The woman with her head on fire portrays burning scalp syndrome or scalp dysesthesia. She's an old woman who's crying to represent this condition is prevalent among elderly women with depression or anxiety. She grabs a pint of ice cream to show that gabapentin is a treatment. The dragon spitting fire, sticking out its tongue, brought the heat of burning mouth syndrome to the forefront, specifically the anterior two-thirds of the tongue, while the deactivation of a lit fuse emphasized the importance of excluding secondary causes first. The performer with wrapped forearms illustrated the itch and discomfort of brachioradial pruritus, with the performer taking photos to hint at photosensitivity as a potential cause. His neck brace reminds us of cervical root impingement, also acting as a possible cause. The little circus actor taking notes introduced </w:t>
      </w:r>
      <w:proofErr w:type="spellStart"/>
      <w:r w:rsidRPr="003E31A2">
        <w:t>notalgia</w:t>
      </w:r>
      <w:proofErr w:type="spellEnd"/>
      <w:r w:rsidRPr="003E31A2">
        <w:t xml:space="preserve"> paresthetica, with back scratching, the spatula reminding us that it occurs on the medial scapular borders. He is wearing a brown jacket, indicating hyperpigmentation from the chronic rubbing. His favourite performer is squeezing a spine, hinting at spinal impingement as a possible cause. Finally, the fat man in tight jeans holding a mural depicts meralgia paresthetica, with cowboy strands on the lateral pants, representing the pressure on the lateral femoral cutaneous nerve. As the curtain falls on our Circus of Sensations, remember, while the acts may seem wild, the stories behind them are very real for those experiencing these conditions. </w:t>
      </w:r>
      <w:proofErr w:type="gramStart"/>
      <w:r w:rsidRPr="003E31A2">
        <w:t>So</w:t>
      </w:r>
      <w:proofErr w:type="gramEnd"/>
      <w:r w:rsidRPr="003E31A2">
        <w:t xml:space="preserve"> let's give them a round of applause. In the next </w:t>
      </w:r>
      <w:proofErr w:type="spellStart"/>
      <w:r w:rsidRPr="003E31A2">
        <w:t>dermatographic</w:t>
      </w:r>
      <w:proofErr w:type="spellEnd"/>
      <w:r w:rsidRPr="003E31A2">
        <w:t xml:space="preserve">, we head over to </w:t>
      </w:r>
      <w:r w:rsidRPr="003E31A2">
        <w:lastRenderedPageBreak/>
        <w:t>the circus training camp to meet some more neurocutaneous performers behind the scenes. Let's go.</w:t>
      </w:r>
    </w:p>
    <w:p w14:paraId="4A02723F" w14:textId="77777777" w:rsidR="003E31A2" w:rsidRPr="003E31A2" w:rsidRDefault="003E31A2" w:rsidP="003E31A2">
      <w:r w:rsidRPr="003E31A2">
        <w:pict w14:anchorId="71287F1B">
          <v:rect id="_x0000_i1031" style="width:0;height:.75pt" o:hralign="center" o:hrstd="t" o:hr="t" fillcolor="#a0a0a0" stroked="f"/>
        </w:pict>
      </w:r>
    </w:p>
    <w:p w14:paraId="0832F358" w14:textId="77777777" w:rsidR="00EA3561" w:rsidRDefault="00EA3561">
      <w:pPr>
        <w:rPr>
          <w:b/>
          <w:bCs/>
        </w:rPr>
      </w:pPr>
      <w:r>
        <w:rPr>
          <w:b/>
          <w:bCs/>
        </w:rPr>
        <w:br w:type="page"/>
      </w:r>
    </w:p>
    <w:p w14:paraId="5AE5AAC2" w14:textId="01E34DF9" w:rsidR="003E31A2" w:rsidRPr="003E31A2" w:rsidRDefault="003E31A2" w:rsidP="003E31A2">
      <w:pPr>
        <w:rPr>
          <w:b/>
          <w:bCs/>
        </w:rPr>
      </w:pPr>
      <w:r w:rsidRPr="003E31A2">
        <w:rPr>
          <w:b/>
          <w:bCs/>
        </w:rPr>
        <w:lastRenderedPageBreak/>
        <w:t>Neurocutaneous_Dermatoses_2.mp4 — Neurocutaneous Dermatoses (Circus Training Camp)</w:t>
      </w:r>
    </w:p>
    <w:p w14:paraId="37D4C671" w14:textId="77777777" w:rsidR="003E31A2" w:rsidRPr="003E31A2" w:rsidRDefault="003E31A2" w:rsidP="003E31A2">
      <w:r w:rsidRPr="003E31A2">
        <w:t xml:space="preserve">Welcome back to </w:t>
      </w:r>
      <w:proofErr w:type="spellStart"/>
      <w:r w:rsidRPr="003E31A2">
        <w:t>Dermatographics</w:t>
      </w:r>
      <w:proofErr w:type="spellEnd"/>
      <w:r w:rsidRPr="003E31A2">
        <w:t xml:space="preserve">. We're at the circus training camp, a place where some more neurocutaneous actors train to take the centre stage. Let's get to know some of these unique performers, shall we? First up, we have the girl in pain, representing complex regional pain syndrome, also known as reflex sympathetic dystrophy. Her arms are engulfed in flames, depicting the intense burning pain that people with this condition often endure. Get that girl some ice. A bag of ice cubes symbolizes how the skin </w:t>
      </w:r>
      <w:proofErr w:type="gramStart"/>
      <w:r w:rsidRPr="003E31A2">
        <w:t>actually turns</w:t>
      </w:r>
      <w:proofErr w:type="gramEnd"/>
      <w:r w:rsidRPr="003E31A2">
        <w:t xml:space="preserve"> shiny, cold, and atrophic, much like an ice cube. And don't overlook the broken disc, illustrating the dystrophic changes that can even make the nails look dystrophic. This is often accompanied by pain, swelling, and autonomic </w:t>
      </w:r>
      <w:proofErr w:type="spellStart"/>
      <w:r w:rsidRPr="003E31A2">
        <w:t>disregulation</w:t>
      </w:r>
      <w:proofErr w:type="spellEnd"/>
      <w:r w:rsidRPr="003E31A2">
        <w:t xml:space="preserve">. Stepping into the spotlight next is the broken </w:t>
      </w:r>
      <w:proofErr w:type="spellStart"/>
      <w:r w:rsidRPr="003E31A2">
        <w:t>trigem</w:t>
      </w:r>
      <w:proofErr w:type="spellEnd"/>
      <w:r w:rsidRPr="003E31A2">
        <w:t xml:space="preserve"> trophy, a symbol for trigeminal trophic syndrome. This condition features a budding performer with face paint right in the centre of his face, illustrating the self-inflicted lesions caused by </w:t>
      </w:r>
      <w:proofErr w:type="spellStart"/>
      <w:r w:rsidRPr="003E31A2">
        <w:t>paraesthesias</w:t>
      </w:r>
      <w:proofErr w:type="spellEnd"/>
      <w:r w:rsidRPr="003E31A2">
        <w:t xml:space="preserve"> or abnormal sensations due to damage to the trigeminal nerve. The poor kid is scratching his nose until it bleeds, highlighting the crusts or ulcers that can appear on the nasal ala. The clown in the back has a normal red nose, and he's giving a thumbs up to show us that the nasal tip characteristically remains unaffected in this syndrome. They even have a gas tank for the fire show to remind us that trigeminal trophic syndrome frequently occurs after treatment for trigeminal neuralgia with ablation of the </w:t>
      </w:r>
      <w:proofErr w:type="spellStart"/>
      <w:r w:rsidRPr="003E31A2">
        <w:t>gasserian</w:t>
      </w:r>
      <w:proofErr w:type="spellEnd"/>
      <w:r w:rsidRPr="003E31A2">
        <w:t xml:space="preserve"> ganglion. Now let's wag our tails for Riley, the dog embodying Riley Day syndrome or familial dysautonomia. Riley's wet fur signifies </w:t>
      </w:r>
      <w:proofErr w:type="spellStart"/>
      <w:r w:rsidRPr="003E31A2">
        <w:t>hyperhydrosis</w:t>
      </w:r>
      <w:proofErr w:type="spellEnd"/>
      <w:r w:rsidRPr="003E31A2">
        <w:t xml:space="preserve">, while her red coat represents transient erythema. Her smooth tongue illustrates the loss of tongue papillae, and her drooling mouth shows increased salivation in this condition. Notice her blue shoes. That represents acrocyanosis, and an empty water bowl hints at defective lacrimation. Riley's comfy pillow showcases the decreased pain sensation, kind of like having a blissful, painless sleep. And that broken reflex hammer, that represents absent tendon reflexes in this condition. Don't forget the IKB cap, representing IKAP mutation. Finally, a Reese's emphasizes the autosomal recessive nature of this syndrome. Ooh. That was a lot. </w:t>
      </w:r>
      <w:proofErr w:type="gramStart"/>
      <w:r w:rsidRPr="003E31A2">
        <w:t>Last but not least</w:t>
      </w:r>
      <w:proofErr w:type="gramEnd"/>
      <w:r w:rsidRPr="003E31A2">
        <w:t xml:space="preserve">, let's meet the kid eating fries, our guide to Frey syndrome. Get it? Fries for Frey syndrome. It's also known as auriculotemporal nerve syndrome. The kid is sweating while eating, indicating the unilateral or sometimes bilateral flushing and sweating that's triggered by certain foods. </w:t>
      </w:r>
      <w:proofErr w:type="gramStart"/>
      <w:r w:rsidRPr="003E31A2">
        <w:t>Take a look</w:t>
      </w:r>
      <w:proofErr w:type="gramEnd"/>
      <w:r w:rsidRPr="003E31A2">
        <w:t xml:space="preserve"> at his friend spitting out bubble gum, which represents parotidectomy. This is because Frey syndrome is often a major complication of parotidectomies, and the forceps on the ground represent nerve damage from forceps deliveries in babies.</w:t>
      </w:r>
    </w:p>
    <w:p w14:paraId="78CDC174" w14:textId="77777777" w:rsidR="003E31A2" w:rsidRPr="003E31A2" w:rsidRDefault="003E31A2" w:rsidP="003E31A2">
      <w:r w:rsidRPr="003E31A2">
        <w:t xml:space="preserve">All right, let's recap. The girl in pain embodies complex regional pain syndrome, as if her arms are engulfed in flames. The bag of ice cubes mirrors the skin's transformation to a shiny, cold, and thin state, akin to an ice cube, while the broken disc portrays the varied dystrophic changes in CRPS. The broken </w:t>
      </w:r>
      <w:proofErr w:type="spellStart"/>
      <w:r w:rsidRPr="003E31A2">
        <w:t>trigem</w:t>
      </w:r>
      <w:proofErr w:type="spellEnd"/>
      <w:r w:rsidRPr="003E31A2">
        <w:t xml:space="preserve"> trophy represents trigeminal trophic syndrome with damage to the trigeminal nerve, leading to self-inflicted central facial lesions, as depicted by the face paint on the centre of this kid's face. He is scratching his nose until it bleeds to illustrate the crusts or ulcers on the nasal ala </w:t>
      </w:r>
      <w:proofErr w:type="gramStart"/>
      <w:r w:rsidRPr="003E31A2">
        <w:t>as a result of</w:t>
      </w:r>
      <w:proofErr w:type="gramEnd"/>
      <w:r w:rsidRPr="003E31A2">
        <w:t xml:space="preserve"> self-inflicted lesions due to the </w:t>
      </w:r>
      <w:proofErr w:type="spellStart"/>
      <w:r w:rsidRPr="003E31A2">
        <w:t>paraesthesias</w:t>
      </w:r>
      <w:proofErr w:type="spellEnd"/>
      <w:r w:rsidRPr="003E31A2">
        <w:t xml:space="preserve">. The clown in the back giving a thumbs up while wearing an intact nose highlights the characteristic nasal tip sparing. The gas tank reminds us that it frequently occurs after treatment for trigeminal neuralgia with ablation of the </w:t>
      </w:r>
      <w:proofErr w:type="spellStart"/>
      <w:r w:rsidRPr="003E31A2">
        <w:t>gasserian</w:t>
      </w:r>
      <w:proofErr w:type="spellEnd"/>
      <w:r w:rsidRPr="003E31A2">
        <w:t xml:space="preserve"> ganglion. Riley brings to life Riley Day syndrome with her wet fur for </w:t>
      </w:r>
      <w:proofErr w:type="spellStart"/>
      <w:r w:rsidRPr="003E31A2">
        <w:t>hyperhydrosis</w:t>
      </w:r>
      <w:proofErr w:type="spellEnd"/>
      <w:r w:rsidRPr="003E31A2">
        <w:t xml:space="preserve">, red fur for transient trunk erythema, a smooth tongue for loss of tongue papillae and taste disturbances, and she is drooling to show increased salivation. She's wearing blue shoes to represent acrocyanosis and is in front of an empty water bowl, reflecting the defective lacrimation. Riley has a comfy, pain-free pillow, hinting at the decreased pain </w:t>
      </w:r>
      <w:r w:rsidRPr="003E31A2">
        <w:lastRenderedPageBreak/>
        <w:t xml:space="preserve">sensation. The broken reflex hammer points to the absence of tendon reflexes in this condition. She's rocking that IKB cap for IKAP mutations, and the Reese's cup reminds us that it is an autosomal recessive condition. Lastly, the kid eating fries portrays Frey syndrome with his friend spitting out bubble gum, showing us that it is often a complication of parotidectomies. The forceps represent nerve damage from forceps delivery, and the kid is sweating while eating, as patients will often have a sweating response to certain foods. Okay, that's enough circus acts and clowning around for today. Hope to see you in the next </w:t>
      </w:r>
      <w:proofErr w:type="spellStart"/>
      <w:r w:rsidRPr="003E31A2">
        <w:t>Dermatographics</w:t>
      </w:r>
      <w:proofErr w:type="spellEnd"/>
      <w:r w:rsidRPr="003E31A2">
        <w:t>.</w:t>
      </w:r>
    </w:p>
    <w:p w14:paraId="5257A643" w14:textId="77777777" w:rsidR="00D57A25" w:rsidRDefault="00D57A25"/>
    <w:sectPr w:rsidR="00D57A2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11A3"/>
    <w:rsid w:val="0005428C"/>
    <w:rsid w:val="003D211A"/>
    <w:rsid w:val="003E31A2"/>
    <w:rsid w:val="00442768"/>
    <w:rsid w:val="009211A3"/>
    <w:rsid w:val="00B70F62"/>
    <w:rsid w:val="00D57A25"/>
    <w:rsid w:val="00EA3561"/>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0F34953-C4E1-429B-BB9D-365593AB2D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211A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211A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211A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211A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211A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211A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211A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211A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211A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211A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211A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211A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211A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211A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211A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211A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211A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211A3"/>
    <w:rPr>
      <w:rFonts w:eastAsiaTheme="majorEastAsia" w:cstheme="majorBidi"/>
      <w:color w:val="272727" w:themeColor="text1" w:themeTint="D8"/>
    </w:rPr>
  </w:style>
  <w:style w:type="paragraph" w:styleId="Title">
    <w:name w:val="Title"/>
    <w:basedOn w:val="Normal"/>
    <w:next w:val="Normal"/>
    <w:link w:val="TitleChar"/>
    <w:uiPriority w:val="10"/>
    <w:qFormat/>
    <w:rsid w:val="009211A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211A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211A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211A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211A3"/>
    <w:pPr>
      <w:spacing w:before="160"/>
      <w:jc w:val="center"/>
    </w:pPr>
    <w:rPr>
      <w:i/>
      <w:iCs/>
      <w:color w:val="404040" w:themeColor="text1" w:themeTint="BF"/>
    </w:rPr>
  </w:style>
  <w:style w:type="character" w:customStyle="1" w:styleId="QuoteChar">
    <w:name w:val="Quote Char"/>
    <w:basedOn w:val="DefaultParagraphFont"/>
    <w:link w:val="Quote"/>
    <w:uiPriority w:val="29"/>
    <w:rsid w:val="009211A3"/>
    <w:rPr>
      <w:i/>
      <w:iCs/>
      <w:color w:val="404040" w:themeColor="text1" w:themeTint="BF"/>
    </w:rPr>
  </w:style>
  <w:style w:type="paragraph" w:styleId="ListParagraph">
    <w:name w:val="List Paragraph"/>
    <w:basedOn w:val="Normal"/>
    <w:uiPriority w:val="34"/>
    <w:qFormat/>
    <w:rsid w:val="009211A3"/>
    <w:pPr>
      <w:ind w:left="720"/>
      <w:contextualSpacing/>
    </w:pPr>
  </w:style>
  <w:style w:type="character" w:styleId="IntenseEmphasis">
    <w:name w:val="Intense Emphasis"/>
    <w:basedOn w:val="DefaultParagraphFont"/>
    <w:uiPriority w:val="21"/>
    <w:qFormat/>
    <w:rsid w:val="009211A3"/>
    <w:rPr>
      <w:i/>
      <w:iCs/>
      <w:color w:val="0F4761" w:themeColor="accent1" w:themeShade="BF"/>
    </w:rPr>
  </w:style>
  <w:style w:type="paragraph" w:styleId="IntenseQuote">
    <w:name w:val="Intense Quote"/>
    <w:basedOn w:val="Normal"/>
    <w:next w:val="Normal"/>
    <w:link w:val="IntenseQuoteChar"/>
    <w:uiPriority w:val="30"/>
    <w:qFormat/>
    <w:rsid w:val="009211A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211A3"/>
    <w:rPr>
      <w:i/>
      <w:iCs/>
      <w:color w:val="0F4761" w:themeColor="accent1" w:themeShade="BF"/>
    </w:rPr>
  </w:style>
  <w:style w:type="character" w:styleId="IntenseReference">
    <w:name w:val="Intense Reference"/>
    <w:basedOn w:val="DefaultParagraphFont"/>
    <w:uiPriority w:val="32"/>
    <w:qFormat/>
    <w:rsid w:val="009211A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1394</Words>
  <Characters>7948</Characters>
  <Application>Microsoft Office Word</Application>
  <DocSecurity>0</DocSecurity>
  <Lines>66</Lines>
  <Paragraphs>18</Paragraphs>
  <ScaleCrop>false</ScaleCrop>
  <Company/>
  <LinksUpToDate>false</LinksUpToDate>
  <CharactersWithSpaces>9324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Ahmed Hawwa</dc:creator>
  <cp:keywords/>
  <dc:description/>
  <cp:lastModifiedBy>Ahmed Hawwa</cp:lastModifiedBy>
  <cp:revision>3</cp:revision>
  <dcterms:created xsi:type="dcterms:W3CDTF">2026-04-20T01:41:00Z</dcterms:created>
  <dcterms:modified xsi:type="dcterms:W3CDTF">2026-04-20T01:42:00Z</dcterms:modified>
</cp:coreProperties>
</file>